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56" w:rsidRDefault="00013956" w:rsidP="001D07B2">
      <w:pPr>
        <w:jc w:val="center"/>
      </w:pPr>
      <w:r>
        <w:rPr>
          <w:noProof/>
          <w:lang w:val="en-GB" w:eastAsia="en-GB"/>
        </w:rPr>
        <w:drawing>
          <wp:inline distT="0" distB="0" distL="0" distR="0">
            <wp:extent cx="876300" cy="514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76300" cy="514350"/>
                    </a:xfrm>
                    <a:prstGeom prst="rect">
                      <a:avLst/>
                    </a:prstGeom>
                    <a:noFill/>
                    <a:ln w="9525">
                      <a:noFill/>
                      <a:miter lim="800000"/>
                      <a:headEnd/>
                      <a:tailEnd/>
                    </a:ln>
                  </pic:spPr>
                </pic:pic>
              </a:graphicData>
            </a:graphic>
          </wp:inline>
        </w:drawing>
      </w:r>
      <w:r>
        <w:t xml:space="preserve"> </w:t>
      </w:r>
    </w:p>
    <w:p w:rsidR="00013956" w:rsidRDefault="00013956" w:rsidP="001D07B2">
      <w:pPr>
        <w:jc w:val="center"/>
      </w:pPr>
      <w:r>
        <w:t xml:space="preserve">   </w:t>
      </w:r>
      <w:r>
        <w:rPr>
          <w:noProof/>
          <w:lang w:val="en-GB" w:eastAsia="en-GB"/>
        </w:rPr>
        <w:drawing>
          <wp:inline distT="0" distB="0" distL="0" distR="0" wp14:anchorId="07B735F7" wp14:editId="1A9DEC12">
            <wp:extent cx="2562225" cy="304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62225" cy="304800"/>
                    </a:xfrm>
                    <a:prstGeom prst="rect">
                      <a:avLst/>
                    </a:prstGeom>
                    <a:noFill/>
                    <a:ln w="9525">
                      <a:noFill/>
                      <a:miter lim="800000"/>
                      <a:headEnd/>
                      <a:tailEnd/>
                    </a:ln>
                  </pic:spPr>
                </pic:pic>
              </a:graphicData>
            </a:graphic>
          </wp:inline>
        </w:drawing>
      </w:r>
    </w:p>
    <w:p w:rsidR="00013956" w:rsidRDefault="00013956" w:rsidP="001D07B2">
      <w:pPr>
        <w:pStyle w:val="Heading2"/>
        <w:jc w:val="center"/>
      </w:pPr>
      <w:r>
        <w:t>International Association of Independent Tanker Owners</w:t>
      </w:r>
    </w:p>
    <w:p w:rsidR="00013956" w:rsidRDefault="00013956" w:rsidP="001D07B2">
      <w:pPr>
        <w:jc w:val="center"/>
        <w:rPr>
          <w:b/>
        </w:rPr>
      </w:pPr>
      <w:r>
        <w:rPr>
          <w:b/>
        </w:rPr>
        <w:t xml:space="preserve">- FOR SAFE TRANSPORT, </w:t>
      </w:r>
      <w:smartTag w:uri="urn:schemas-microsoft-com:office:smarttags" w:element="place">
        <w:smartTag w:uri="urn:schemas-microsoft-com:office:smarttags" w:element="PlaceName">
          <w:r>
            <w:rPr>
              <w:b/>
            </w:rPr>
            <w:t>CLEANER</w:t>
          </w:r>
        </w:smartTag>
        <w:r>
          <w:rPr>
            <w:b/>
          </w:rPr>
          <w:t xml:space="preserve"> </w:t>
        </w:r>
        <w:smartTag w:uri="urn:schemas-microsoft-com:office:smarttags" w:element="PlaceType">
          <w:r>
            <w:rPr>
              <w:b/>
            </w:rPr>
            <w:t>SEAS</w:t>
          </w:r>
        </w:smartTag>
      </w:smartTag>
      <w:r>
        <w:rPr>
          <w:b/>
        </w:rPr>
        <w:t xml:space="preserve"> AND FREE COMPETITION - </w:t>
      </w:r>
    </w:p>
    <w:p w:rsidR="00013956" w:rsidRDefault="00013956" w:rsidP="001D07B2"/>
    <w:p w:rsidR="00013956" w:rsidRDefault="00013956" w:rsidP="001D07B2">
      <w:pPr>
        <w:jc w:val="right"/>
      </w:pPr>
      <w:r>
        <w:softHyphen/>
      </w:r>
      <w:r>
        <w:softHyphen/>
      </w:r>
      <w:r>
        <w:softHyphen/>
      </w:r>
      <w:r>
        <w:softHyphen/>
      </w:r>
      <w:r>
        <w:softHyphen/>
      </w:r>
      <w:r>
        <w:softHyphen/>
      </w:r>
      <w:r>
        <w:softHyphen/>
      </w:r>
      <w:r>
        <w:softHyphen/>
      </w:r>
      <w:r>
        <w:softHyphen/>
      </w:r>
      <w:r>
        <w:softHyphen/>
      </w:r>
      <w:r>
        <w:softHyphen/>
      </w:r>
      <w:r>
        <w:softHyphen/>
      </w:r>
      <w:r>
        <w:softHyphen/>
      </w:r>
    </w:p>
    <w:p w:rsidR="00013956" w:rsidRPr="00DD5F1A" w:rsidRDefault="00013956" w:rsidP="001D07B2">
      <w:pPr>
        <w:jc w:val="center"/>
        <w:rPr>
          <w:rFonts w:ascii="Arial" w:hAnsi="Arial" w:cs="Arial"/>
          <w:b/>
          <w:color w:val="FF0000"/>
          <w:u w:val="single"/>
        </w:rPr>
      </w:pPr>
    </w:p>
    <w:p w:rsidR="00013956" w:rsidRDefault="00013956" w:rsidP="001D07B2">
      <w:pPr>
        <w:jc w:val="center"/>
        <w:rPr>
          <w:rFonts w:ascii="Arial" w:hAnsi="Arial" w:cs="Arial"/>
          <w:b/>
        </w:rPr>
      </w:pPr>
      <w:r w:rsidRPr="00DD5F1A">
        <w:rPr>
          <w:rFonts w:ascii="Arial" w:hAnsi="Arial" w:cs="Arial"/>
          <w:b/>
        </w:rPr>
        <w:t xml:space="preserve">Terms </w:t>
      </w:r>
      <w:r>
        <w:rPr>
          <w:rFonts w:ascii="Arial" w:hAnsi="Arial" w:cs="Arial"/>
          <w:b/>
        </w:rPr>
        <w:t>of</w:t>
      </w:r>
      <w:r w:rsidRPr="00DD5F1A">
        <w:rPr>
          <w:rFonts w:ascii="Arial" w:hAnsi="Arial" w:cs="Arial"/>
          <w:b/>
        </w:rPr>
        <w:t xml:space="preserve"> Reference</w:t>
      </w:r>
    </w:p>
    <w:p w:rsidR="00013956" w:rsidRPr="00DD5F1A" w:rsidRDefault="00013956" w:rsidP="001D07B2">
      <w:pPr>
        <w:jc w:val="center"/>
        <w:rPr>
          <w:rFonts w:ascii="Arial" w:hAnsi="Arial" w:cs="Arial"/>
          <w:b/>
        </w:rPr>
      </w:pPr>
      <w:r w:rsidRPr="00DD5F1A">
        <w:rPr>
          <w:rFonts w:ascii="Arial" w:hAnsi="Arial" w:cs="Arial"/>
          <w:b/>
        </w:rPr>
        <w:t>Human Element Committee</w:t>
      </w:r>
    </w:p>
    <w:p w:rsidR="00013956" w:rsidRDefault="00013956" w:rsidP="001D07B2"/>
    <w:p w:rsidR="00013956" w:rsidRDefault="00013956" w:rsidP="001D07B2"/>
    <w:p w:rsidR="00013956" w:rsidRPr="00DD5F1A" w:rsidRDefault="00013956" w:rsidP="001D07B2">
      <w:pPr>
        <w:jc w:val="both"/>
        <w:rPr>
          <w:rFonts w:ascii="Arial" w:hAnsi="Arial" w:cs="Arial"/>
          <w:b/>
          <w:sz w:val="20"/>
          <w:szCs w:val="20"/>
        </w:rPr>
      </w:pPr>
      <w:r>
        <w:rPr>
          <w:rFonts w:ascii="Arial" w:hAnsi="Arial" w:cs="Arial"/>
          <w:b/>
          <w:sz w:val="20"/>
          <w:szCs w:val="20"/>
        </w:rPr>
        <w:t xml:space="preserve">1. </w:t>
      </w:r>
      <w:r>
        <w:rPr>
          <w:rFonts w:ascii="Arial" w:hAnsi="Arial" w:cs="Arial"/>
          <w:b/>
          <w:sz w:val="20"/>
          <w:szCs w:val="20"/>
        </w:rPr>
        <w:tab/>
      </w:r>
      <w:r w:rsidRPr="00DD5F1A">
        <w:rPr>
          <w:rFonts w:ascii="Arial" w:hAnsi="Arial" w:cs="Arial"/>
          <w:b/>
          <w:sz w:val="20"/>
          <w:szCs w:val="20"/>
        </w:rPr>
        <w:t>Aims/Objectives</w:t>
      </w:r>
    </w:p>
    <w:p w:rsidR="00306B51" w:rsidRDefault="00306B51"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INTERTANKO’s Human Element Committee’s aim is to foster the interests of INTERTANKO members in the role of the human element in the adoption of industry best practices for the safe operation of tankers; in the adherence to strict compliance with operational and environmental regulations and practices; and in its contribution to the achievement of the long term goals of INTERTANKO:</w:t>
      </w:r>
    </w:p>
    <w:p w:rsidR="00013956" w:rsidRDefault="00013956" w:rsidP="001D07B2">
      <w:pPr>
        <w:jc w:val="both"/>
        <w:rPr>
          <w:rFonts w:ascii="Arial" w:hAnsi="Arial" w:cs="Arial"/>
          <w:sz w:val="20"/>
          <w:szCs w:val="20"/>
        </w:rPr>
      </w:pPr>
    </w:p>
    <w:p w:rsidR="00013956" w:rsidRPr="00306B51" w:rsidRDefault="00013956" w:rsidP="00306B51">
      <w:pPr>
        <w:pStyle w:val="ListParagraph"/>
        <w:numPr>
          <w:ilvl w:val="0"/>
          <w:numId w:val="5"/>
        </w:numPr>
        <w:jc w:val="both"/>
        <w:rPr>
          <w:rFonts w:ascii="Arial" w:hAnsi="Arial" w:cs="Arial"/>
          <w:sz w:val="20"/>
          <w:szCs w:val="20"/>
        </w:rPr>
      </w:pPr>
      <w:r w:rsidRPr="00306B51">
        <w:rPr>
          <w:rFonts w:ascii="Arial" w:hAnsi="Arial" w:cs="Arial"/>
          <w:sz w:val="20"/>
          <w:szCs w:val="20"/>
        </w:rPr>
        <w:t>To promote compliance with rules and regulations as well as the availability and utilization of personnel with the highest quality marine skills and competencies.</w:t>
      </w:r>
    </w:p>
    <w:p w:rsidR="00013956" w:rsidRPr="00306B51" w:rsidRDefault="00013956" w:rsidP="00306B51">
      <w:pPr>
        <w:pStyle w:val="ListParagraph"/>
        <w:numPr>
          <w:ilvl w:val="0"/>
          <w:numId w:val="5"/>
        </w:numPr>
        <w:jc w:val="both"/>
        <w:rPr>
          <w:rFonts w:ascii="Arial" w:hAnsi="Arial" w:cs="Arial"/>
          <w:sz w:val="20"/>
          <w:szCs w:val="20"/>
        </w:rPr>
      </w:pPr>
      <w:r w:rsidRPr="00306B51">
        <w:rPr>
          <w:rFonts w:ascii="Arial" w:hAnsi="Arial" w:cs="Arial"/>
          <w:sz w:val="20"/>
          <w:szCs w:val="20"/>
        </w:rPr>
        <w:t>To lead the continuous improvement of the Tanker Industry’s performance in striving to achieve the goals of: Zero fatalities, Zero pollution, Zero detentions.</w:t>
      </w:r>
    </w:p>
    <w:p w:rsidR="00013956" w:rsidRDefault="00013956"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To this end the Committee will undertake work in the following areas with a view to achieving the goals of INTERTANKO and its members as set out above:</w:t>
      </w:r>
    </w:p>
    <w:p w:rsidR="00013956" w:rsidRDefault="00013956" w:rsidP="001D07B2">
      <w:pPr>
        <w:tabs>
          <w:tab w:val="num" w:pos="993"/>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sidRPr="00DD5F1A">
        <w:rPr>
          <w:rFonts w:ascii="Arial" w:hAnsi="Arial" w:cs="Arial"/>
          <w:sz w:val="20"/>
          <w:szCs w:val="20"/>
        </w:rPr>
        <w:t>1.1</w:t>
      </w:r>
      <w:r>
        <w:rPr>
          <w:rFonts w:ascii="Arial" w:hAnsi="Arial" w:cs="Arial"/>
          <w:sz w:val="20"/>
          <w:szCs w:val="20"/>
        </w:rPr>
        <w:t xml:space="preserve"> </w:t>
      </w:r>
      <w:r w:rsidRPr="00DD5F1A">
        <w:rPr>
          <w:rFonts w:ascii="Arial" w:hAnsi="Arial" w:cs="Arial"/>
          <w:sz w:val="20"/>
          <w:szCs w:val="20"/>
        </w:rPr>
        <w:t>Identif</w:t>
      </w:r>
      <w:r>
        <w:rPr>
          <w:rFonts w:ascii="Arial" w:hAnsi="Arial" w:cs="Arial"/>
          <w:sz w:val="20"/>
          <w:szCs w:val="20"/>
        </w:rPr>
        <w:t xml:space="preserve">ication </w:t>
      </w:r>
      <w:r w:rsidRPr="00DD5F1A">
        <w:rPr>
          <w:rFonts w:ascii="Arial" w:hAnsi="Arial" w:cs="Arial"/>
          <w:sz w:val="20"/>
          <w:szCs w:val="20"/>
        </w:rPr>
        <w:t xml:space="preserve">and review </w:t>
      </w:r>
      <w:r>
        <w:rPr>
          <w:rFonts w:ascii="Arial" w:hAnsi="Arial" w:cs="Arial"/>
          <w:sz w:val="20"/>
          <w:szCs w:val="20"/>
        </w:rPr>
        <w:t xml:space="preserve">of </w:t>
      </w:r>
      <w:r w:rsidRPr="00DD5F1A">
        <w:rPr>
          <w:rFonts w:ascii="Arial" w:hAnsi="Arial" w:cs="Arial"/>
          <w:sz w:val="20"/>
          <w:szCs w:val="20"/>
        </w:rPr>
        <w:t>existing and ongoing industry initiatives, projects and efforts related to the role of the human element in shipping</w:t>
      </w:r>
      <w:r>
        <w:rPr>
          <w:rFonts w:ascii="Arial" w:hAnsi="Arial" w:cs="Arial"/>
          <w:sz w:val="20"/>
          <w:szCs w:val="20"/>
        </w:rPr>
        <w:t xml:space="preserve">, participation, as appropriate, in such </w:t>
      </w:r>
      <w:r w:rsidR="0071396F">
        <w:rPr>
          <w:rFonts w:ascii="Arial" w:hAnsi="Arial" w:cs="Arial"/>
          <w:sz w:val="20"/>
          <w:szCs w:val="20"/>
        </w:rPr>
        <w:t>programs</w:t>
      </w:r>
      <w:r>
        <w:rPr>
          <w:rFonts w:ascii="Arial" w:hAnsi="Arial" w:cs="Arial"/>
          <w:sz w:val="20"/>
          <w:szCs w:val="20"/>
        </w:rPr>
        <w:t>.</w:t>
      </w:r>
    </w:p>
    <w:p w:rsidR="00013956" w:rsidRPr="00DD5F1A"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sidRPr="00DD5F1A">
        <w:rPr>
          <w:rFonts w:ascii="Arial" w:hAnsi="Arial" w:cs="Arial"/>
          <w:sz w:val="20"/>
          <w:szCs w:val="20"/>
        </w:rPr>
        <w:t>1.2</w:t>
      </w:r>
      <w:r>
        <w:rPr>
          <w:rFonts w:ascii="Arial" w:hAnsi="Arial" w:cs="Arial"/>
          <w:sz w:val="20"/>
          <w:szCs w:val="20"/>
        </w:rPr>
        <w:t xml:space="preserve"> </w:t>
      </w:r>
      <w:r w:rsidRPr="00DD5F1A">
        <w:rPr>
          <w:rFonts w:ascii="Arial" w:hAnsi="Arial" w:cs="Arial"/>
          <w:sz w:val="20"/>
          <w:szCs w:val="20"/>
        </w:rPr>
        <w:t>Develop</w:t>
      </w:r>
      <w:r>
        <w:rPr>
          <w:rFonts w:ascii="Arial" w:hAnsi="Arial" w:cs="Arial"/>
          <w:sz w:val="20"/>
          <w:szCs w:val="20"/>
        </w:rPr>
        <w:t xml:space="preserve">ment of </w:t>
      </w:r>
      <w:r w:rsidRPr="00DD5F1A">
        <w:rPr>
          <w:rFonts w:ascii="Arial" w:hAnsi="Arial" w:cs="Arial"/>
          <w:sz w:val="20"/>
          <w:szCs w:val="20"/>
        </w:rPr>
        <w:t>measures that attract and retain people with the highest quality marine skills and competencies.</w:t>
      </w:r>
    </w:p>
    <w:p w:rsidR="00013956"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Pr>
          <w:rFonts w:ascii="Arial" w:hAnsi="Arial" w:cs="Arial"/>
          <w:sz w:val="20"/>
          <w:szCs w:val="20"/>
        </w:rPr>
        <w:t xml:space="preserve">1.3 </w:t>
      </w:r>
      <w:r w:rsidRPr="00DD5F1A">
        <w:rPr>
          <w:rFonts w:ascii="Arial" w:hAnsi="Arial" w:cs="Arial"/>
          <w:sz w:val="20"/>
          <w:szCs w:val="20"/>
        </w:rPr>
        <w:t>Develop</w:t>
      </w:r>
      <w:r>
        <w:rPr>
          <w:rFonts w:ascii="Arial" w:hAnsi="Arial" w:cs="Arial"/>
          <w:sz w:val="20"/>
          <w:szCs w:val="20"/>
        </w:rPr>
        <w:t xml:space="preserve">ment of </w:t>
      </w:r>
      <w:r w:rsidRPr="00DD5F1A">
        <w:rPr>
          <w:rFonts w:ascii="Arial" w:hAnsi="Arial" w:cs="Arial"/>
          <w:sz w:val="20"/>
          <w:szCs w:val="20"/>
        </w:rPr>
        <w:t>measures that adv</w:t>
      </w:r>
      <w:r>
        <w:rPr>
          <w:rFonts w:ascii="Arial" w:hAnsi="Arial" w:cs="Arial"/>
          <w:sz w:val="20"/>
          <w:szCs w:val="20"/>
        </w:rPr>
        <w:t>ance</w:t>
      </w:r>
      <w:r w:rsidRPr="00DD5F1A">
        <w:rPr>
          <w:rFonts w:ascii="Arial" w:hAnsi="Arial" w:cs="Arial"/>
          <w:sz w:val="20"/>
          <w:szCs w:val="20"/>
        </w:rPr>
        <w:t xml:space="preserve"> the role of the human element to enhance safe, secure and environmentally sound tanker transportation.</w:t>
      </w:r>
    </w:p>
    <w:p w:rsidR="00013956" w:rsidRDefault="00013956" w:rsidP="001D07B2">
      <w:pPr>
        <w:tabs>
          <w:tab w:val="num" w:pos="900"/>
        </w:tabs>
        <w:jc w:val="both"/>
        <w:rPr>
          <w:rFonts w:ascii="Arial" w:hAnsi="Arial" w:cs="Arial"/>
          <w:sz w:val="20"/>
          <w:szCs w:val="20"/>
        </w:rPr>
      </w:pPr>
    </w:p>
    <w:p w:rsidR="00013956" w:rsidRDefault="00013956" w:rsidP="001D07B2">
      <w:pPr>
        <w:tabs>
          <w:tab w:val="num" w:pos="540"/>
          <w:tab w:val="num" w:pos="900"/>
        </w:tabs>
        <w:jc w:val="both"/>
        <w:rPr>
          <w:rFonts w:ascii="Arial" w:hAnsi="Arial" w:cs="Arial"/>
          <w:sz w:val="20"/>
          <w:szCs w:val="20"/>
        </w:rPr>
      </w:pPr>
      <w:r>
        <w:rPr>
          <w:rFonts w:ascii="Arial" w:hAnsi="Arial" w:cs="Arial"/>
          <w:sz w:val="20"/>
          <w:szCs w:val="20"/>
        </w:rPr>
        <w:t xml:space="preserve">1.3.1 Review of the relevant findings from casualty analyses, including root causes and corrective actions. </w:t>
      </w:r>
    </w:p>
    <w:p w:rsidR="00013956" w:rsidRDefault="00013956" w:rsidP="001D07B2">
      <w:pPr>
        <w:tabs>
          <w:tab w:val="num" w:pos="540"/>
          <w:tab w:val="num" w:pos="900"/>
        </w:tabs>
        <w:jc w:val="both"/>
        <w:rPr>
          <w:rFonts w:ascii="Arial" w:hAnsi="Arial" w:cs="Arial"/>
          <w:sz w:val="20"/>
          <w:szCs w:val="20"/>
        </w:rPr>
      </w:pPr>
    </w:p>
    <w:p w:rsidR="00013956" w:rsidRDefault="00013956" w:rsidP="001D07B2">
      <w:pPr>
        <w:tabs>
          <w:tab w:val="num" w:pos="540"/>
          <w:tab w:val="num" w:pos="900"/>
        </w:tabs>
        <w:jc w:val="both"/>
        <w:rPr>
          <w:rFonts w:ascii="Arial" w:hAnsi="Arial" w:cs="Arial"/>
          <w:sz w:val="20"/>
          <w:szCs w:val="20"/>
        </w:rPr>
      </w:pPr>
      <w:r>
        <w:rPr>
          <w:rFonts w:ascii="Arial" w:hAnsi="Arial" w:cs="Arial"/>
          <w:sz w:val="20"/>
          <w:szCs w:val="20"/>
        </w:rPr>
        <w:t>1.3.2 Review of “safety” and “compliance” cultures, onboard and ashore including differences regionally and/or nationally, and areas of shortcomings and failings.</w:t>
      </w:r>
    </w:p>
    <w:p w:rsidR="00013956" w:rsidRDefault="00013956" w:rsidP="001D07B2">
      <w:pPr>
        <w:tabs>
          <w:tab w:val="num" w:pos="540"/>
          <w:tab w:val="num" w:pos="900"/>
        </w:tabs>
        <w:jc w:val="both"/>
        <w:rPr>
          <w:rFonts w:ascii="Arial" w:hAnsi="Arial" w:cs="Arial"/>
          <w:sz w:val="20"/>
          <w:szCs w:val="20"/>
        </w:rPr>
      </w:pPr>
    </w:p>
    <w:p w:rsidR="00013956" w:rsidRDefault="00013956" w:rsidP="001D07B2">
      <w:pPr>
        <w:autoSpaceDE w:val="0"/>
        <w:autoSpaceDN w:val="0"/>
        <w:adjustRightInd w:val="0"/>
        <w:jc w:val="both"/>
        <w:rPr>
          <w:rFonts w:ascii="Arial" w:hAnsi="Arial" w:cs="Arial"/>
          <w:sz w:val="20"/>
          <w:szCs w:val="20"/>
        </w:rPr>
      </w:pPr>
      <w:r>
        <w:rPr>
          <w:rFonts w:ascii="Arial" w:hAnsi="Arial" w:cs="Arial"/>
          <w:sz w:val="20"/>
          <w:szCs w:val="20"/>
        </w:rPr>
        <w:t xml:space="preserve">1.3.3 Review of the working environment onboard. </w:t>
      </w:r>
    </w:p>
    <w:p w:rsidR="00013956" w:rsidRDefault="00013956" w:rsidP="001D07B2">
      <w:pPr>
        <w:autoSpaceDE w:val="0"/>
        <w:autoSpaceDN w:val="0"/>
        <w:adjustRightInd w:val="0"/>
        <w:jc w:val="both"/>
        <w:rPr>
          <w:rFonts w:ascii="Arial" w:hAnsi="Arial" w:cs="Arial"/>
          <w:sz w:val="20"/>
          <w:szCs w:val="20"/>
        </w:rPr>
      </w:pPr>
    </w:p>
    <w:p w:rsidR="00013956" w:rsidRDefault="00013956" w:rsidP="001D07B2">
      <w:pPr>
        <w:autoSpaceDE w:val="0"/>
        <w:autoSpaceDN w:val="0"/>
        <w:adjustRightInd w:val="0"/>
        <w:jc w:val="both"/>
        <w:rPr>
          <w:rFonts w:ascii="Arial" w:hAnsi="Arial" w:cs="Arial"/>
          <w:sz w:val="20"/>
          <w:szCs w:val="20"/>
        </w:rPr>
      </w:pPr>
      <w:r>
        <w:rPr>
          <w:rFonts w:ascii="Arial" w:hAnsi="Arial" w:cs="Arial"/>
          <w:sz w:val="20"/>
          <w:szCs w:val="20"/>
        </w:rPr>
        <w:t>1.3.4 Review of the role of fatigue in relation to human errors, in conjunction with the requirements and recommendations of STW code and ILO 180.</w:t>
      </w:r>
    </w:p>
    <w:p w:rsidR="00013956" w:rsidRDefault="00013956" w:rsidP="001D07B2">
      <w:pPr>
        <w:tabs>
          <w:tab w:val="num" w:pos="540"/>
          <w:tab w:val="num" w:pos="900"/>
        </w:tabs>
        <w:jc w:val="both"/>
        <w:rPr>
          <w:rFonts w:ascii="Arial" w:hAnsi="Arial" w:cs="Arial"/>
          <w:sz w:val="20"/>
          <w:szCs w:val="20"/>
        </w:rPr>
      </w:pPr>
    </w:p>
    <w:p w:rsidR="00013956" w:rsidRDefault="00013956" w:rsidP="001D07B2">
      <w:pPr>
        <w:tabs>
          <w:tab w:val="num" w:pos="540"/>
          <w:tab w:val="num" w:pos="900"/>
        </w:tabs>
        <w:jc w:val="both"/>
        <w:rPr>
          <w:rFonts w:ascii="Arial" w:hAnsi="Arial" w:cs="Arial"/>
          <w:sz w:val="20"/>
          <w:szCs w:val="20"/>
        </w:rPr>
      </w:pPr>
      <w:r>
        <w:rPr>
          <w:rFonts w:ascii="Arial" w:hAnsi="Arial" w:cs="Arial"/>
          <w:sz w:val="20"/>
          <w:szCs w:val="20"/>
        </w:rPr>
        <w:t>1.3.5 Review of communication difficulties experienced - both written and spoken.</w:t>
      </w:r>
    </w:p>
    <w:p w:rsidR="00013956" w:rsidRDefault="00013956" w:rsidP="001D07B2">
      <w:pPr>
        <w:tabs>
          <w:tab w:val="num" w:pos="540"/>
          <w:tab w:val="num" w:pos="900"/>
        </w:tabs>
        <w:jc w:val="both"/>
        <w:rPr>
          <w:rFonts w:ascii="Arial" w:hAnsi="Arial" w:cs="Arial"/>
          <w:sz w:val="20"/>
          <w:szCs w:val="20"/>
        </w:rPr>
      </w:pPr>
    </w:p>
    <w:p w:rsidR="00013956" w:rsidRDefault="00013956" w:rsidP="001D07B2">
      <w:pPr>
        <w:tabs>
          <w:tab w:val="num" w:pos="540"/>
          <w:tab w:val="num" w:pos="900"/>
        </w:tabs>
        <w:jc w:val="both"/>
        <w:rPr>
          <w:rFonts w:ascii="Arial" w:hAnsi="Arial" w:cs="Arial"/>
          <w:sz w:val="20"/>
          <w:szCs w:val="20"/>
        </w:rPr>
      </w:pPr>
      <w:r>
        <w:rPr>
          <w:rFonts w:ascii="Arial" w:hAnsi="Arial" w:cs="Arial"/>
          <w:sz w:val="20"/>
          <w:szCs w:val="20"/>
        </w:rPr>
        <w:t xml:space="preserve">1.3.6 </w:t>
      </w:r>
      <w:r w:rsidRPr="002B5E84">
        <w:rPr>
          <w:rFonts w:ascii="Arial" w:hAnsi="Arial" w:cs="Arial"/>
          <w:sz w:val="20"/>
          <w:szCs w:val="20"/>
        </w:rPr>
        <w:t xml:space="preserve">Review </w:t>
      </w:r>
      <w:r>
        <w:rPr>
          <w:rFonts w:ascii="Arial" w:hAnsi="Arial" w:cs="Arial"/>
          <w:sz w:val="20"/>
          <w:szCs w:val="20"/>
        </w:rPr>
        <w:t xml:space="preserve">of </w:t>
      </w:r>
      <w:r w:rsidRPr="002B5E84">
        <w:rPr>
          <w:rFonts w:ascii="Arial" w:hAnsi="Arial" w:cs="Arial"/>
          <w:sz w:val="20"/>
          <w:szCs w:val="20"/>
        </w:rPr>
        <w:t>the ergonomics of machinery</w:t>
      </w:r>
      <w:r>
        <w:rPr>
          <w:rFonts w:ascii="Arial" w:hAnsi="Arial" w:cs="Arial"/>
          <w:sz w:val="20"/>
          <w:szCs w:val="20"/>
        </w:rPr>
        <w:t>, outfit and equipment, - including the suitability of these - and when appropriate suggest options for the greater harmonization of systems and controls.</w:t>
      </w:r>
    </w:p>
    <w:p w:rsidR="00013956"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sidRPr="00DD5F1A">
        <w:rPr>
          <w:rFonts w:ascii="Arial" w:hAnsi="Arial" w:cs="Arial"/>
          <w:sz w:val="20"/>
          <w:szCs w:val="20"/>
        </w:rPr>
        <w:lastRenderedPageBreak/>
        <w:t>1</w:t>
      </w:r>
      <w:r>
        <w:rPr>
          <w:rFonts w:ascii="Arial" w:hAnsi="Arial" w:cs="Arial"/>
          <w:sz w:val="20"/>
          <w:szCs w:val="20"/>
        </w:rPr>
        <w:t xml:space="preserve">.4 </w:t>
      </w:r>
      <w:r w:rsidRPr="00DD5F1A">
        <w:rPr>
          <w:rFonts w:ascii="Arial" w:hAnsi="Arial" w:cs="Arial"/>
          <w:sz w:val="20"/>
          <w:szCs w:val="20"/>
        </w:rPr>
        <w:t>Develop</w:t>
      </w:r>
      <w:r>
        <w:rPr>
          <w:rFonts w:ascii="Arial" w:hAnsi="Arial" w:cs="Arial"/>
          <w:sz w:val="20"/>
          <w:szCs w:val="20"/>
        </w:rPr>
        <w:t>ment of</w:t>
      </w:r>
      <w:r w:rsidRPr="00DD5F1A">
        <w:rPr>
          <w:rFonts w:ascii="Arial" w:hAnsi="Arial" w:cs="Arial"/>
          <w:sz w:val="20"/>
          <w:szCs w:val="20"/>
        </w:rPr>
        <w:t xml:space="preserve"> appropriate training </w:t>
      </w:r>
      <w:r>
        <w:rPr>
          <w:rFonts w:ascii="Arial" w:hAnsi="Arial" w:cs="Arial"/>
          <w:sz w:val="20"/>
          <w:szCs w:val="20"/>
        </w:rPr>
        <w:t xml:space="preserve">and education measures for </w:t>
      </w:r>
      <w:r w:rsidRPr="00DD5F1A">
        <w:rPr>
          <w:rFonts w:ascii="Arial" w:hAnsi="Arial" w:cs="Arial"/>
          <w:sz w:val="20"/>
          <w:szCs w:val="20"/>
        </w:rPr>
        <w:t>marine personnel</w:t>
      </w:r>
      <w:r>
        <w:rPr>
          <w:rFonts w:ascii="Arial" w:hAnsi="Arial" w:cs="Arial"/>
          <w:sz w:val="20"/>
          <w:szCs w:val="20"/>
        </w:rPr>
        <w:t>, afloat and ashore</w:t>
      </w:r>
      <w:r w:rsidRPr="00DD5F1A">
        <w:rPr>
          <w:rFonts w:ascii="Arial" w:hAnsi="Arial" w:cs="Arial"/>
          <w:sz w:val="20"/>
          <w:szCs w:val="20"/>
        </w:rPr>
        <w:t>.</w:t>
      </w:r>
    </w:p>
    <w:p w:rsidR="00013956"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Pr>
          <w:rFonts w:ascii="Arial" w:hAnsi="Arial" w:cs="Arial"/>
          <w:sz w:val="20"/>
          <w:szCs w:val="20"/>
        </w:rPr>
        <w:t xml:space="preserve">1.4.1 Review of the experience levels and competencies of seafarers, their associated training, and the verification of same, and the revalidation process of certificates of competency. </w:t>
      </w:r>
    </w:p>
    <w:p w:rsidR="00013956" w:rsidRPr="00DD5F1A"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sidRPr="00DD5F1A">
        <w:rPr>
          <w:rFonts w:ascii="Arial" w:hAnsi="Arial" w:cs="Arial"/>
          <w:sz w:val="20"/>
          <w:szCs w:val="20"/>
        </w:rPr>
        <w:t>1</w:t>
      </w:r>
      <w:r>
        <w:rPr>
          <w:rFonts w:ascii="Arial" w:hAnsi="Arial" w:cs="Arial"/>
          <w:sz w:val="20"/>
          <w:szCs w:val="20"/>
        </w:rPr>
        <w:t xml:space="preserve">.5 </w:t>
      </w:r>
      <w:r w:rsidRPr="00DD5F1A">
        <w:rPr>
          <w:rFonts w:ascii="Arial" w:hAnsi="Arial" w:cs="Arial"/>
          <w:sz w:val="20"/>
          <w:szCs w:val="20"/>
        </w:rPr>
        <w:t>Develop</w:t>
      </w:r>
      <w:r>
        <w:rPr>
          <w:rFonts w:ascii="Arial" w:hAnsi="Arial" w:cs="Arial"/>
          <w:sz w:val="20"/>
          <w:szCs w:val="20"/>
        </w:rPr>
        <w:t xml:space="preserve">ment of </w:t>
      </w:r>
      <w:r w:rsidRPr="00DD5F1A">
        <w:rPr>
          <w:rFonts w:ascii="Arial" w:hAnsi="Arial" w:cs="Arial"/>
          <w:sz w:val="20"/>
          <w:szCs w:val="20"/>
        </w:rPr>
        <w:t xml:space="preserve">measures that ensure consistent </w:t>
      </w:r>
      <w:r>
        <w:rPr>
          <w:rFonts w:ascii="Arial" w:hAnsi="Arial" w:cs="Arial"/>
          <w:sz w:val="20"/>
          <w:szCs w:val="20"/>
        </w:rPr>
        <w:t xml:space="preserve">operational </w:t>
      </w:r>
      <w:r w:rsidRPr="00DD5F1A">
        <w:rPr>
          <w:rFonts w:ascii="Arial" w:hAnsi="Arial" w:cs="Arial"/>
          <w:sz w:val="20"/>
          <w:szCs w:val="20"/>
        </w:rPr>
        <w:t>manning levels on</w:t>
      </w:r>
      <w:r>
        <w:rPr>
          <w:rFonts w:ascii="Arial" w:hAnsi="Arial" w:cs="Arial"/>
          <w:sz w:val="20"/>
          <w:szCs w:val="20"/>
        </w:rPr>
        <w:t xml:space="preserve"> tankers.</w:t>
      </w:r>
    </w:p>
    <w:p w:rsidR="00013956" w:rsidRPr="00DE2F0F" w:rsidRDefault="00013956" w:rsidP="001D07B2">
      <w:pPr>
        <w:tabs>
          <w:tab w:val="num" w:pos="900"/>
        </w:tabs>
        <w:jc w:val="both"/>
        <w:rPr>
          <w:rFonts w:ascii="Arial" w:hAnsi="Arial" w:cs="Arial"/>
          <w:sz w:val="20"/>
          <w:szCs w:val="20"/>
        </w:rPr>
      </w:pPr>
    </w:p>
    <w:p w:rsidR="00013956" w:rsidRDefault="00013956" w:rsidP="001D07B2">
      <w:pPr>
        <w:tabs>
          <w:tab w:val="num" w:pos="900"/>
        </w:tabs>
        <w:jc w:val="both"/>
        <w:rPr>
          <w:rFonts w:ascii="Arial" w:hAnsi="Arial" w:cs="Arial"/>
          <w:sz w:val="20"/>
          <w:szCs w:val="20"/>
        </w:rPr>
      </w:pPr>
      <w:r w:rsidRPr="00DD5F1A">
        <w:rPr>
          <w:rFonts w:ascii="Arial" w:hAnsi="Arial" w:cs="Arial"/>
          <w:sz w:val="20"/>
          <w:szCs w:val="20"/>
        </w:rPr>
        <w:t>1.</w:t>
      </w:r>
      <w:r>
        <w:rPr>
          <w:rFonts w:ascii="Arial" w:hAnsi="Arial" w:cs="Arial"/>
          <w:sz w:val="20"/>
          <w:szCs w:val="20"/>
        </w:rPr>
        <w:t>6 Monitor and assess</w:t>
      </w:r>
      <w:r w:rsidRPr="00DD5F1A">
        <w:rPr>
          <w:rFonts w:ascii="Arial" w:hAnsi="Arial" w:cs="Arial"/>
          <w:sz w:val="20"/>
          <w:szCs w:val="20"/>
        </w:rPr>
        <w:t xml:space="preserve"> new </w:t>
      </w:r>
      <w:r>
        <w:rPr>
          <w:rFonts w:ascii="Arial" w:hAnsi="Arial" w:cs="Arial"/>
          <w:sz w:val="20"/>
          <w:szCs w:val="20"/>
        </w:rPr>
        <w:t xml:space="preserve">and existing </w:t>
      </w:r>
      <w:r w:rsidRPr="00DD5F1A">
        <w:rPr>
          <w:rFonts w:ascii="Arial" w:hAnsi="Arial" w:cs="Arial"/>
          <w:sz w:val="20"/>
          <w:szCs w:val="20"/>
        </w:rPr>
        <w:t xml:space="preserve">regulatory </w:t>
      </w:r>
      <w:r>
        <w:rPr>
          <w:rFonts w:ascii="Arial" w:hAnsi="Arial" w:cs="Arial"/>
          <w:sz w:val="20"/>
          <w:szCs w:val="20"/>
        </w:rPr>
        <w:t xml:space="preserve">and industry </w:t>
      </w:r>
      <w:r w:rsidRPr="00DD5F1A">
        <w:rPr>
          <w:rFonts w:ascii="Arial" w:hAnsi="Arial" w:cs="Arial"/>
          <w:sz w:val="20"/>
          <w:szCs w:val="20"/>
        </w:rPr>
        <w:t>developments in training and manning requirements.</w:t>
      </w:r>
    </w:p>
    <w:p w:rsidR="00013956" w:rsidRPr="00DD5F1A" w:rsidRDefault="00013956" w:rsidP="001D07B2">
      <w:pPr>
        <w:tabs>
          <w:tab w:val="num" w:pos="900"/>
        </w:tabs>
        <w:jc w:val="both"/>
        <w:rPr>
          <w:rFonts w:ascii="Arial" w:hAnsi="Arial" w:cs="Arial"/>
          <w:sz w:val="20"/>
          <w:szCs w:val="20"/>
        </w:rPr>
      </w:pPr>
    </w:p>
    <w:p w:rsidR="00222B44" w:rsidRPr="00137B02" w:rsidRDefault="00222B44" w:rsidP="00222B44">
      <w:pPr>
        <w:pStyle w:val="BodyText"/>
        <w:jc w:val="both"/>
        <w:rPr>
          <w:rFonts w:ascii="Arial" w:hAnsi="Arial" w:cs="Arial"/>
          <w:bCs w:val="0"/>
          <w:sz w:val="20"/>
        </w:rPr>
      </w:pPr>
      <w:r>
        <w:rPr>
          <w:rFonts w:ascii="Arial" w:hAnsi="Arial" w:cs="Arial"/>
          <w:bCs w:val="0"/>
          <w:sz w:val="20"/>
        </w:rPr>
        <w:t xml:space="preserve">1.7 </w:t>
      </w:r>
      <w:r w:rsidRPr="001D07B2">
        <w:rPr>
          <w:rFonts w:ascii="Arial" w:hAnsi="Arial" w:cs="Arial"/>
          <w:bCs w:val="0"/>
          <w:sz w:val="20"/>
        </w:rPr>
        <w:t>Committee members may be selected to represent INTERTANKO on external bodies. Representation should reflect the position adopted by the association.  Members making such external representation should provide a report on any meetings attended to the Committee</w:t>
      </w:r>
    </w:p>
    <w:p w:rsidR="00013956" w:rsidRDefault="00013956" w:rsidP="001D07B2">
      <w:pPr>
        <w:tabs>
          <w:tab w:val="num" w:pos="900"/>
        </w:tabs>
        <w:jc w:val="both"/>
        <w:rPr>
          <w:rFonts w:ascii="Arial" w:hAnsi="Arial" w:cs="Arial"/>
          <w:sz w:val="20"/>
          <w:szCs w:val="20"/>
        </w:rPr>
      </w:pPr>
    </w:p>
    <w:p w:rsidR="00013956" w:rsidRDefault="00013956" w:rsidP="001D07B2">
      <w:pPr>
        <w:tabs>
          <w:tab w:val="num" w:pos="720"/>
          <w:tab w:val="num" w:pos="900"/>
        </w:tabs>
        <w:jc w:val="both"/>
        <w:rPr>
          <w:rFonts w:ascii="Arial" w:hAnsi="Arial" w:cs="Arial"/>
          <w:sz w:val="20"/>
          <w:szCs w:val="20"/>
        </w:rPr>
      </w:pPr>
      <w:r>
        <w:rPr>
          <w:rFonts w:ascii="Arial" w:hAnsi="Arial" w:cs="Arial"/>
          <w:sz w:val="20"/>
          <w:szCs w:val="20"/>
        </w:rPr>
        <w:t>1.8 P</w:t>
      </w:r>
      <w:r w:rsidRPr="00DD5F1A">
        <w:rPr>
          <w:rFonts w:ascii="Arial" w:hAnsi="Arial" w:cs="Arial"/>
          <w:sz w:val="20"/>
          <w:szCs w:val="20"/>
        </w:rPr>
        <w:t>romot</w:t>
      </w:r>
      <w:r>
        <w:rPr>
          <w:rFonts w:ascii="Arial" w:hAnsi="Arial" w:cs="Arial"/>
          <w:sz w:val="20"/>
          <w:szCs w:val="20"/>
        </w:rPr>
        <w:t xml:space="preserve">ion </w:t>
      </w:r>
      <w:r w:rsidRPr="00DD5F1A">
        <w:rPr>
          <w:rFonts w:ascii="Arial" w:hAnsi="Arial" w:cs="Arial"/>
          <w:sz w:val="20"/>
          <w:szCs w:val="20"/>
        </w:rPr>
        <w:t>and protect</w:t>
      </w:r>
      <w:r>
        <w:rPr>
          <w:rFonts w:ascii="Arial" w:hAnsi="Arial" w:cs="Arial"/>
          <w:sz w:val="20"/>
          <w:szCs w:val="20"/>
        </w:rPr>
        <w:t xml:space="preserve">ion of </w:t>
      </w:r>
      <w:r w:rsidRPr="00DD5F1A">
        <w:rPr>
          <w:rFonts w:ascii="Arial" w:hAnsi="Arial" w:cs="Arial"/>
          <w:sz w:val="20"/>
          <w:szCs w:val="20"/>
        </w:rPr>
        <w:t>the welfare and interests of seafarers</w:t>
      </w:r>
      <w:r>
        <w:rPr>
          <w:rFonts w:ascii="Arial" w:hAnsi="Arial" w:cs="Arial"/>
          <w:sz w:val="20"/>
          <w:szCs w:val="20"/>
        </w:rPr>
        <w:t>.</w:t>
      </w:r>
    </w:p>
    <w:p w:rsidR="00013956" w:rsidRDefault="00013956" w:rsidP="001D07B2">
      <w:pPr>
        <w:tabs>
          <w:tab w:val="num" w:pos="993"/>
        </w:tabs>
        <w:jc w:val="both"/>
        <w:rPr>
          <w:rFonts w:ascii="Arial" w:hAnsi="Arial" w:cs="Arial"/>
          <w:sz w:val="20"/>
          <w:szCs w:val="20"/>
        </w:rPr>
      </w:pPr>
      <w:r>
        <w:rPr>
          <w:rFonts w:ascii="Arial" w:hAnsi="Arial" w:cs="Arial"/>
          <w:sz w:val="20"/>
          <w:szCs w:val="20"/>
        </w:rPr>
        <w:tab/>
      </w:r>
    </w:p>
    <w:p w:rsidR="00013956" w:rsidRDefault="00013956" w:rsidP="001D07B2">
      <w:pPr>
        <w:tabs>
          <w:tab w:val="num" w:pos="993"/>
        </w:tabs>
        <w:jc w:val="both"/>
        <w:rPr>
          <w:rFonts w:ascii="Arial" w:hAnsi="Arial" w:cs="Arial"/>
          <w:sz w:val="20"/>
          <w:szCs w:val="20"/>
        </w:rPr>
      </w:pPr>
      <w:r>
        <w:rPr>
          <w:rFonts w:ascii="Arial" w:hAnsi="Arial" w:cs="Arial"/>
          <w:sz w:val="20"/>
          <w:szCs w:val="20"/>
        </w:rPr>
        <w:t>The Committee may decide to establish sub-committees</w:t>
      </w:r>
      <w:r w:rsidR="0071396F">
        <w:rPr>
          <w:rFonts w:ascii="Arial" w:hAnsi="Arial" w:cs="Arial"/>
          <w:sz w:val="20"/>
          <w:szCs w:val="20"/>
        </w:rPr>
        <w:t xml:space="preserve"> </w:t>
      </w:r>
      <w:r>
        <w:rPr>
          <w:rFonts w:ascii="Arial" w:hAnsi="Arial" w:cs="Arial"/>
          <w:sz w:val="20"/>
          <w:szCs w:val="20"/>
        </w:rPr>
        <w:t>and/or</w:t>
      </w:r>
      <w:r w:rsidR="0071396F">
        <w:rPr>
          <w:rFonts w:ascii="Arial" w:hAnsi="Arial" w:cs="Arial"/>
          <w:sz w:val="20"/>
          <w:szCs w:val="20"/>
        </w:rPr>
        <w:t xml:space="preserve"> </w:t>
      </w:r>
      <w:r w:rsidRPr="0005199C">
        <w:rPr>
          <w:rFonts w:ascii="Arial" w:hAnsi="Arial" w:cs="Arial"/>
          <w:i/>
          <w:sz w:val="20"/>
          <w:szCs w:val="20"/>
        </w:rPr>
        <w:t>ad-hoc</w:t>
      </w:r>
      <w:r w:rsidR="0071396F">
        <w:rPr>
          <w:rFonts w:ascii="Arial" w:hAnsi="Arial" w:cs="Arial"/>
          <w:sz w:val="20"/>
          <w:szCs w:val="20"/>
        </w:rPr>
        <w:t xml:space="preserve"> </w:t>
      </w:r>
      <w:r>
        <w:rPr>
          <w:rFonts w:ascii="Arial" w:hAnsi="Arial" w:cs="Arial"/>
          <w:sz w:val="20"/>
          <w:szCs w:val="20"/>
        </w:rPr>
        <w:t>working groups to assist it with its work. In undertaking its work the Committee shall be encouraged to liaise with other INTERTANKO Committees whenever appropriate.</w:t>
      </w:r>
    </w:p>
    <w:p w:rsidR="00013956" w:rsidRDefault="00013956" w:rsidP="001D07B2">
      <w:pPr>
        <w:tabs>
          <w:tab w:val="num" w:pos="993"/>
        </w:tabs>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Through its work, the Committee will, inter alia:</w:t>
      </w:r>
    </w:p>
    <w:p w:rsidR="00013956" w:rsidRDefault="00013956" w:rsidP="001D07B2">
      <w:pPr>
        <w:jc w:val="both"/>
        <w:rPr>
          <w:rFonts w:ascii="Arial" w:hAnsi="Arial" w:cs="Arial"/>
          <w:sz w:val="20"/>
          <w:szCs w:val="20"/>
        </w:rPr>
      </w:pPr>
    </w:p>
    <w:p w:rsidR="00013956" w:rsidRPr="0071396F" w:rsidRDefault="00013956" w:rsidP="006A4B2E">
      <w:pPr>
        <w:pStyle w:val="ListParagraph"/>
        <w:numPr>
          <w:ilvl w:val="0"/>
          <w:numId w:val="6"/>
        </w:numPr>
        <w:jc w:val="both"/>
        <w:rPr>
          <w:rFonts w:ascii="Arial" w:hAnsi="Arial" w:cs="Arial"/>
          <w:sz w:val="20"/>
          <w:szCs w:val="20"/>
        </w:rPr>
      </w:pPr>
      <w:r w:rsidRPr="0071396F">
        <w:rPr>
          <w:rFonts w:ascii="Arial" w:hAnsi="Arial" w:cs="Arial"/>
          <w:sz w:val="20"/>
          <w:szCs w:val="20"/>
        </w:rPr>
        <w:t>Provide useful, consistent and coherent (best practice) guidance for Members to effectively incorporate human element factors into their organizations, including best practices for tanker operations.</w:t>
      </w:r>
    </w:p>
    <w:p w:rsidR="00013956" w:rsidRPr="0071396F" w:rsidRDefault="00013956" w:rsidP="006A4B2E">
      <w:pPr>
        <w:pStyle w:val="ListParagraph"/>
        <w:numPr>
          <w:ilvl w:val="0"/>
          <w:numId w:val="6"/>
        </w:numPr>
        <w:jc w:val="both"/>
        <w:rPr>
          <w:rFonts w:ascii="Arial" w:hAnsi="Arial" w:cs="Arial"/>
          <w:sz w:val="20"/>
          <w:szCs w:val="20"/>
        </w:rPr>
      </w:pPr>
      <w:r w:rsidRPr="0071396F">
        <w:rPr>
          <w:rFonts w:ascii="Arial" w:hAnsi="Arial" w:cs="Arial"/>
          <w:sz w:val="20"/>
          <w:szCs w:val="20"/>
        </w:rPr>
        <w:t>Establish a forum for Members to convey and share their experience on human elements with a focus on minimizing the negative consequences of human errors.</w:t>
      </w:r>
    </w:p>
    <w:p w:rsidR="00013956" w:rsidRPr="0071396F" w:rsidRDefault="00013956" w:rsidP="006A4B2E">
      <w:pPr>
        <w:pStyle w:val="ListParagraph"/>
        <w:numPr>
          <w:ilvl w:val="0"/>
          <w:numId w:val="6"/>
        </w:numPr>
        <w:jc w:val="both"/>
        <w:rPr>
          <w:rFonts w:ascii="Arial" w:hAnsi="Arial" w:cs="Arial"/>
          <w:sz w:val="20"/>
          <w:szCs w:val="20"/>
        </w:rPr>
      </w:pPr>
      <w:r w:rsidRPr="0071396F">
        <w:rPr>
          <w:rFonts w:ascii="Arial" w:hAnsi="Arial" w:cs="Arial"/>
          <w:sz w:val="20"/>
          <w:szCs w:val="20"/>
        </w:rPr>
        <w:t>Provide information on emerging legislation and regulations related to manning and training.</w:t>
      </w:r>
    </w:p>
    <w:p w:rsidR="00013956" w:rsidRPr="0071396F" w:rsidRDefault="00013956" w:rsidP="006A4B2E">
      <w:pPr>
        <w:pStyle w:val="ListParagraph"/>
        <w:numPr>
          <w:ilvl w:val="0"/>
          <w:numId w:val="6"/>
        </w:numPr>
        <w:jc w:val="both"/>
        <w:rPr>
          <w:rFonts w:ascii="Arial" w:hAnsi="Arial" w:cs="Arial"/>
          <w:sz w:val="20"/>
          <w:szCs w:val="20"/>
        </w:rPr>
      </w:pPr>
      <w:r w:rsidRPr="0071396F">
        <w:rPr>
          <w:rFonts w:ascii="Arial" w:hAnsi="Arial" w:cs="Arial"/>
          <w:sz w:val="20"/>
          <w:szCs w:val="20"/>
        </w:rPr>
        <w:t xml:space="preserve">Propose improvements in training and/or education, when considered beneficial.  </w:t>
      </w:r>
    </w:p>
    <w:p w:rsidR="00013956" w:rsidRPr="0071396F" w:rsidRDefault="00013956" w:rsidP="006A4B2E">
      <w:pPr>
        <w:pStyle w:val="ListParagraph"/>
        <w:numPr>
          <w:ilvl w:val="0"/>
          <w:numId w:val="6"/>
        </w:numPr>
        <w:jc w:val="both"/>
        <w:rPr>
          <w:rFonts w:ascii="Arial" w:hAnsi="Arial" w:cs="Arial"/>
          <w:sz w:val="20"/>
          <w:szCs w:val="20"/>
        </w:rPr>
      </w:pPr>
      <w:r w:rsidRPr="0071396F">
        <w:rPr>
          <w:rFonts w:ascii="Arial" w:hAnsi="Arial" w:cs="Arial"/>
          <w:sz w:val="20"/>
          <w:szCs w:val="20"/>
        </w:rPr>
        <w:t>Continuously monitor and assess where high risk areas associated with the human element and, in particular human error, are found in order to determine whether and how human element solutions can be applied.</w:t>
      </w:r>
    </w:p>
    <w:p w:rsidR="00013956" w:rsidRPr="00D80D11" w:rsidRDefault="00013956" w:rsidP="001D07B2">
      <w:pPr>
        <w:jc w:val="both"/>
        <w:rPr>
          <w:rFonts w:ascii="Arial" w:hAnsi="Arial" w:cs="Arial"/>
          <w:sz w:val="20"/>
          <w:szCs w:val="20"/>
        </w:rPr>
      </w:pPr>
    </w:p>
    <w:p w:rsidR="00013956" w:rsidRDefault="00013956" w:rsidP="001D07B2">
      <w:pPr>
        <w:tabs>
          <w:tab w:val="num" w:pos="993"/>
        </w:tabs>
        <w:jc w:val="both"/>
        <w:rPr>
          <w:rFonts w:ascii="Arial" w:hAnsi="Arial" w:cs="Arial"/>
          <w:sz w:val="20"/>
          <w:szCs w:val="20"/>
        </w:rPr>
      </w:pPr>
    </w:p>
    <w:p w:rsidR="00013956" w:rsidRPr="00137B02" w:rsidRDefault="00013956" w:rsidP="001D07B2">
      <w:pPr>
        <w:pStyle w:val="BodyText"/>
        <w:jc w:val="both"/>
        <w:rPr>
          <w:rFonts w:ascii="Arial" w:hAnsi="Arial" w:cs="Arial"/>
          <w:bCs w:val="0"/>
          <w:sz w:val="20"/>
        </w:rPr>
      </w:pPr>
      <w:r>
        <w:rPr>
          <w:rFonts w:ascii="Arial" w:hAnsi="Arial" w:cs="Arial"/>
          <w:b/>
          <w:sz w:val="20"/>
        </w:rPr>
        <w:t xml:space="preserve">2. </w:t>
      </w:r>
      <w:r>
        <w:rPr>
          <w:rFonts w:ascii="Arial" w:hAnsi="Arial" w:cs="Arial"/>
          <w:b/>
          <w:sz w:val="20"/>
        </w:rPr>
        <w:tab/>
      </w:r>
      <w:r w:rsidRPr="00DD5F1A">
        <w:rPr>
          <w:rFonts w:ascii="Arial" w:hAnsi="Arial" w:cs="Arial"/>
          <w:b/>
          <w:sz w:val="20"/>
        </w:rPr>
        <w:t>Membership</w:t>
      </w:r>
    </w:p>
    <w:p w:rsidR="006A4B2E" w:rsidRDefault="006A4B2E" w:rsidP="001D07B2">
      <w:pPr>
        <w:pStyle w:val="BodyText"/>
        <w:jc w:val="both"/>
        <w:rPr>
          <w:rFonts w:ascii="Arial" w:hAnsi="Arial" w:cs="Arial"/>
          <w:bCs w:val="0"/>
          <w:sz w:val="20"/>
        </w:rPr>
      </w:pPr>
    </w:p>
    <w:p w:rsidR="00013956" w:rsidRPr="00137B02" w:rsidRDefault="00137B02" w:rsidP="001D07B2">
      <w:pPr>
        <w:pStyle w:val="BodyText"/>
        <w:jc w:val="both"/>
        <w:rPr>
          <w:rFonts w:ascii="Arial" w:hAnsi="Arial" w:cs="Arial"/>
          <w:bCs w:val="0"/>
          <w:sz w:val="20"/>
        </w:rPr>
      </w:pPr>
      <w:r w:rsidRPr="00137B02">
        <w:rPr>
          <w:rFonts w:ascii="Arial" w:hAnsi="Arial" w:cs="Arial"/>
          <w:bCs w:val="0"/>
          <w:sz w:val="20"/>
        </w:rPr>
        <w:t>2.1 Membership of the Committee (and any sub-committees/working groups) shall be open to Members of the Association and by invitation to others who are able to contribute usefully to the work of the Committee.</w:t>
      </w:r>
    </w:p>
    <w:p w:rsidR="00137B02" w:rsidRPr="00137B02" w:rsidRDefault="00137B02" w:rsidP="001D07B2">
      <w:pPr>
        <w:pStyle w:val="BodyText"/>
        <w:jc w:val="both"/>
        <w:rPr>
          <w:rFonts w:ascii="Arial" w:hAnsi="Arial" w:cs="Arial"/>
          <w:bCs w:val="0"/>
          <w:sz w:val="20"/>
        </w:rPr>
      </w:pPr>
    </w:p>
    <w:p w:rsidR="00013956" w:rsidRPr="00137B02" w:rsidRDefault="00013956" w:rsidP="001D07B2">
      <w:pPr>
        <w:pStyle w:val="BodyText"/>
        <w:jc w:val="both"/>
        <w:rPr>
          <w:rFonts w:ascii="Arial" w:hAnsi="Arial" w:cs="Arial"/>
          <w:bCs w:val="0"/>
          <w:sz w:val="20"/>
        </w:rPr>
      </w:pPr>
      <w:r w:rsidRPr="00137B02">
        <w:rPr>
          <w:rFonts w:ascii="Arial" w:hAnsi="Arial" w:cs="Arial"/>
          <w:bCs w:val="0"/>
          <w:sz w:val="20"/>
        </w:rPr>
        <w:t>2.2 The Committee will n</w:t>
      </w:r>
      <w:r w:rsidR="004E3B93">
        <w:rPr>
          <w:rFonts w:ascii="Arial" w:hAnsi="Arial" w:cs="Arial"/>
          <w:bCs w:val="0"/>
          <w:sz w:val="20"/>
        </w:rPr>
        <w:t>ormally comprise a maximum of 25</w:t>
      </w:r>
      <w:r w:rsidRPr="00137B02">
        <w:rPr>
          <w:rFonts w:ascii="Arial" w:hAnsi="Arial" w:cs="Arial"/>
          <w:bCs w:val="0"/>
          <w:sz w:val="20"/>
        </w:rPr>
        <w:t xml:space="preserve"> members.</w:t>
      </w:r>
    </w:p>
    <w:p w:rsidR="00013956" w:rsidRPr="00137B02" w:rsidRDefault="00013956" w:rsidP="001D07B2">
      <w:pPr>
        <w:pStyle w:val="BodyText"/>
        <w:jc w:val="both"/>
        <w:rPr>
          <w:rFonts w:ascii="Arial" w:hAnsi="Arial" w:cs="Arial"/>
          <w:bCs w:val="0"/>
          <w:sz w:val="20"/>
        </w:rPr>
      </w:pPr>
    </w:p>
    <w:p w:rsidR="00013956" w:rsidRPr="00137B02" w:rsidRDefault="00013956" w:rsidP="001D07B2">
      <w:pPr>
        <w:pStyle w:val="BodyText"/>
        <w:jc w:val="both"/>
        <w:rPr>
          <w:rFonts w:ascii="Arial" w:hAnsi="Arial" w:cs="Arial"/>
          <w:bCs w:val="0"/>
          <w:sz w:val="20"/>
        </w:rPr>
      </w:pPr>
      <w:r w:rsidRPr="00137B02">
        <w:rPr>
          <w:rFonts w:ascii="Arial" w:hAnsi="Arial" w:cs="Arial"/>
          <w:bCs w:val="0"/>
          <w:sz w:val="20"/>
        </w:rPr>
        <w:t xml:space="preserve">2.3 </w:t>
      </w:r>
      <w:r w:rsidR="00137B02" w:rsidRPr="00137B02">
        <w:rPr>
          <w:rFonts w:ascii="Arial" w:hAnsi="Arial" w:cs="Arial"/>
          <w:bCs w:val="0"/>
          <w:sz w:val="20"/>
        </w:rPr>
        <w:t>Each Committee Member is expected to be actively involved in the activities of the Committee</w:t>
      </w:r>
      <w:r w:rsidRPr="00137B02">
        <w:rPr>
          <w:rFonts w:ascii="Arial" w:hAnsi="Arial" w:cs="Arial"/>
          <w:bCs w:val="0"/>
          <w:sz w:val="20"/>
        </w:rPr>
        <w:t>.</w:t>
      </w:r>
    </w:p>
    <w:p w:rsidR="00013956" w:rsidRPr="00137B02" w:rsidRDefault="00013956" w:rsidP="001D07B2">
      <w:pPr>
        <w:pStyle w:val="BodyText"/>
        <w:jc w:val="both"/>
        <w:rPr>
          <w:rFonts w:ascii="Arial" w:hAnsi="Arial" w:cs="Arial"/>
          <w:bCs w:val="0"/>
          <w:sz w:val="20"/>
        </w:rPr>
      </w:pPr>
    </w:p>
    <w:p w:rsidR="00013956" w:rsidRDefault="00137B02" w:rsidP="001D07B2">
      <w:pPr>
        <w:pStyle w:val="BodyText"/>
        <w:jc w:val="both"/>
        <w:rPr>
          <w:rFonts w:ascii="Arial" w:hAnsi="Arial" w:cs="Arial"/>
          <w:bCs w:val="0"/>
          <w:sz w:val="20"/>
        </w:rPr>
      </w:pPr>
      <w:r w:rsidRPr="00137B02">
        <w:rPr>
          <w:rFonts w:ascii="Arial" w:hAnsi="Arial" w:cs="Arial"/>
          <w:bCs w:val="0"/>
          <w:sz w:val="20"/>
        </w:rPr>
        <w:t xml:space="preserve">2.4. The Committee </w:t>
      </w:r>
      <w:r w:rsidR="0071396F" w:rsidRPr="00137B02">
        <w:rPr>
          <w:rFonts w:ascii="Arial" w:hAnsi="Arial" w:cs="Arial"/>
          <w:bCs w:val="0"/>
          <w:sz w:val="20"/>
        </w:rPr>
        <w:t>members’</w:t>
      </w:r>
      <w:r w:rsidRPr="00137B02">
        <w:rPr>
          <w:rFonts w:ascii="Arial" w:hAnsi="Arial" w:cs="Arial"/>
          <w:bCs w:val="0"/>
          <w:sz w:val="20"/>
        </w:rPr>
        <w:t xml:space="preserve"> term is two years which can be extended for another two years, unless other reasons apply and are approved by the Executive Committee. Examples of when other reasons apply could include when it is difficult to get new members to join a Committee or the member has specific expertise that would be valuable in the resolution of an important issue under discussion by the Committee. </w:t>
      </w:r>
    </w:p>
    <w:p w:rsidR="000F044B" w:rsidRDefault="000F044B" w:rsidP="001D07B2">
      <w:pPr>
        <w:pStyle w:val="BodyText"/>
        <w:jc w:val="both"/>
        <w:rPr>
          <w:rFonts w:ascii="Arial" w:hAnsi="Arial" w:cs="Arial"/>
          <w:bCs w:val="0"/>
          <w:sz w:val="20"/>
        </w:rPr>
      </w:pPr>
    </w:p>
    <w:p w:rsidR="000F044B" w:rsidRPr="000F044B" w:rsidRDefault="000F044B" w:rsidP="001D07B2">
      <w:pPr>
        <w:pStyle w:val="BodyText"/>
        <w:jc w:val="both"/>
        <w:rPr>
          <w:rFonts w:ascii="Arial" w:hAnsi="Arial" w:cs="Arial"/>
          <w:bCs w:val="0"/>
          <w:sz w:val="20"/>
        </w:rPr>
      </w:pPr>
      <w:r w:rsidRPr="000F044B">
        <w:rPr>
          <w:rFonts w:ascii="Arial" w:hAnsi="Arial" w:cs="Arial"/>
          <w:bCs w:val="0"/>
          <w:sz w:val="20"/>
        </w:rPr>
        <w:t>2.5. The Committee’s composition will be periodically reviewed by its Chairman and the Secretariat so as to continue to reflect the balance of expertise and representation required, which will contribute to the aims and objectives of the Committee and its work program items.</w:t>
      </w:r>
      <w:r w:rsidR="004E3B93" w:rsidRPr="004E3B93">
        <w:rPr>
          <w:rFonts w:ascii="Arial" w:hAnsi="Arial" w:cs="Arial"/>
          <w:bCs w:val="0"/>
          <w:sz w:val="20"/>
        </w:rPr>
        <w:t xml:space="preserve"> The make-up of the committee should generally reflect the geographical representation of the wider Membership.</w:t>
      </w:r>
    </w:p>
    <w:p w:rsidR="000F044B" w:rsidRPr="000F044B" w:rsidRDefault="000F044B" w:rsidP="001D07B2">
      <w:pPr>
        <w:pStyle w:val="BodyText"/>
        <w:jc w:val="both"/>
        <w:rPr>
          <w:rFonts w:ascii="Arial" w:hAnsi="Arial" w:cs="Arial"/>
          <w:bCs w:val="0"/>
          <w:sz w:val="20"/>
        </w:rPr>
      </w:pPr>
    </w:p>
    <w:p w:rsidR="000F044B" w:rsidRDefault="000F044B" w:rsidP="001D07B2">
      <w:pPr>
        <w:pStyle w:val="BodyText"/>
        <w:jc w:val="both"/>
        <w:rPr>
          <w:rFonts w:ascii="Arial" w:hAnsi="Arial" w:cs="Arial"/>
          <w:bCs w:val="0"/>
          <w:sz w:val="20"/>
        </w:rPr>
      </w:pPr>
      <w:r w:rsidRPr="000F044B">
        <w:rPr>
          <w:rFonts w:ascii="Arial" w:hAnsi="Arial" w:cs="Arial"/>
          <w:bCs w:val="0"/>
          <w:sz w:val="20"/>
        </w:rPr>
        <w:t xml:space="preserve">2.6. </w:t>
      </w:r>
      <w:r w:rsidR="004E3B93" w:rsidRPr="004E3B93">
        <w:rPr>
          <w:rFonts w:ascii="Arial" w:hAnsi="Arial" w:cs="Arial"/>
          <w:bCs w:val="0"/>
          <w:sz w:val="20"/>
        </w:rPr>
        <w:t>Membership on the Committee is based on the appropriate expertise/qualifications of the individual; therefore, Membership on a committee rests with the individual, not the company that the individual works for. There should be no more than one individual from a single company.</w:t>
      </w:r>
    </w:p>
    <w:p w:rsidR="001D07B2" w:rsidRDefault="001D07B2" w:rsidP="001D07B2">
      <w:pPr>
        <w:pStyle w:val="BodyText"/>
        <w:jc w:val="both"/>
        <w:rPr>
          <w:rFonts w:ascii="Arial" w:hAnsi="Arial" w:cs="Arial"/>
          <w:bCs w:val="0"/>
          <w:sz w:val="20"/>
        </w:rPr>
      </w:pPr>
    </w:p>
    <w:p w:rsidR="00137B02" w:rsidRPr="00137B02" w:rsidRDefault="00137B02" w:rsidP="001D07B2">
      <w:pPr>
        <w:pStyle w:val="BodyText"/>
        <w:jc w:val="both"/>
        <w:rPr>
          <w:rFonts w:ascii="Arial" w:hAnsi="Arial" w:cs="Arial"/>
          <w:bCs w:val="0"/>
          <w:sz w:val="20"/>
        </w:rPr>
      </w:pPr>
    </w:p>
    <w:p w:rsidR="00013956" w:rsidRDefault="00013956" w:rsidP="001D07B2">
      <w:pPr>
        <w:jc w:val="both"/>
        <w:rPr>
          <w:rFonts w:ascii="Arial" w:hAnsi="Arial" w:cs="Arial"/>
          <w:b/>
          <w:sz w:val="20"/>
          <w:szCs w:val="20"/>
        </w:rPr>
      </w:pPr>
      <w:r>
        <w:rPr>
          <w:rFonts w:ascii="Arial" w:hAnsi="Arial" w:cs="Arial"/>
          <w:b/>
          <w:sz w:val="20"/>
          <w:szCs w:val="20"/>
        </w:rPr>
        <w:t>3.</w:t>
      </w:r>
      <w:r>
        <w:rPr>
          <w:rFonts w:ascii="Arial" w:hAnsi="Arial" w:cs="Arial"/>
          <w:b/>
          <w:sz w:val="20"/>
          <w:szCs w:val="20"/>
        </w:rPr>
        <w:tab/>
        <w:t>Chairman</w:t>
      </w:r>
    </w:p>
    <w:p w:rsidR="006A4B2E" w:rsidRDefault="006A4B2E" w:rsidP="001D07B2">
      <w:pPr>
        <w:pStyle w:val="BodyText"/>
        <w:jc w:val="both"/>
        <w:rPr>
          <w:rFonts w:ascii="Arial" w:hAnsi="Arial" w:cs="Arial"/>
          <w:bCs w:val="0"/>
          <w:sz w:val="20"/>
        </w:rPr>
      </w:pPr>
    </w:p>
    <w:p w:rsidR="00013956" w:rsidRPr="00D3501D" w:rsidRDefault="00013956" w:rsidP="00D3501D">
      <w:pPr>
        <w:tabs>
          <w:tab w:val="left" w:pos="1890"/>
        </w:tabs>
        <w:jc w:val="both"/>
        <w:rPr>
          <w:rFonts w:ascii="Arial" w:hAnsi="Arial" w:cs="Arial"/>
          <w:sz w:val="20"/>
          <w:szCs w:val="20"/>
        </w:rPr>
      </w:pPr>
      <w:r w:rsidRPr="00D3501D">
        <w:rPr>
          <w:rFonts w:ascii="Arial" w:hAnsi="Arial" w:cs="Arial"/>
          <w:sz w:val="20"/>
          <w:szCs w:val="20"/>
        </w:rPr>
        <w:t xml:space="preserve">3.1 </w:t>
      </w:r>
      <w:r w:rsidR="00D3501D" w:rsidRPr="00D3501D">
        <w:rPr>
          <w:rFonts w:ascii="Arial" w:hAnsi="Arial" w:cs="Arial"/>
          <w:sz w:val="20"/>
          <w:szCs w:val="20"/>
        </w:rPr>
        <w:t>The Chairman’s term of office is two-years which can be extended for another two years, unless other reasons apply which are approved by the Executive Committee.</w:t>
      </w:r>
    </w:p>
    <w:p w:rsidR="00013956" w:rsidRPr="00E6509B" w:rsidRDefault="00013956" w:rsidP="001D07B2">
      <w:pPr>
        <w:pStyle w:val="BodyText"/>
        <w:jc w:val="both"/>
        <w:rPr>
          <w:rFonts w:ascii="Arial" w:hAnsi="Arial" w:cs="Arial"/>
          <w:bCs w:val="0"/>
          <w:sz w:val="20"/>
        </w:rPr>
      </w:pPr>
    </w:p>
    <w:p w:rsidR="00013956" w:rsidRPr="00E6509B" w:rsidRDefault="00013956" w:rsidP="001D07B2">
      <w:pPr>
        <w:tabs>
          <w:tab w:val="left" w:pos="1890"/>
        </w:tabs>
        <w:jc w:val="both"/>
        <w:rPr>
          <w:rFonts w:ascii="Arial" w:hAnsi="Arial" w:cs="Arial"/>
          <w:sz w:val="20"/>
          <w:szCs w:val="20"/>
        </w:rPr>
      </w:pPr>
      <w:r w:rsidRPr="00E6509B">
        <w:rPr>
          <w:rFonts w:ascii="Arial" w:hAnsi="Arial" w:cs="Arial"/>
          <w:bCs/>
          <w:sz w:val="20"/>
          <w:szCs w:val="20"/>
        </w:rPr>
        <w:t>3.2</w:t>
      </w:r>
      <w:r>
        <w:rPr>
          <w:rFonts w:ascii="Arial" w:hAnsi="Arial" w:cs="Arial"/>
          <w:bCs/>
          <w:sz w:val="20"/>
          <w:szCs w:val="20"/>
        </w:rPr>
        <w:t xml:space="preserve"> </w:t>
      </w:r>
      <w:r w:rsidRPr="00E6509B">
        <w:rPr>
          <w:rFonts w:ascii="Arial" w:hAnsi="Arial" w:cs="Arial"/>
          <w:sz w:val="20"/>
          <w:szCs w:val="20"/>
        </w:rPr>
        <w:t>The Committee will nominate at least one Vice Chairman from its membership for election by the Council. The Vice Chairman’s term of office should not ex</w:t>
      </w:r>
      <w:bookmarkStart w:id="0" w:name="_GoBack"/>
      <w:bookmarkEnd w:id="0"/>
      <w:r w:rsidRPr="00E6509B">
        <w:rPr>
          <w:rFonts w:ascii="Arial" w:hAnsi="Arial" w:cs="Arial"/>
          <w:sz w:val="20"/>
          <w:szCs w:val="20"/>
        </w:rPr>
        <w:t xml:space="preserve">ceed two years unless by invitation. </w:t>
      </w:r>
    </w:p>
    <w:p w:rsidR="00013956" w:rsidRPr="00E6509B" w:rsidRDefault="00013956" w:rsidP="001D07B2">
      <w:pPr>
        <w:jc w:val="both"/>
        <w:rPr>
          <w:rFonts w:ascii="Arial" w:hAnsi="Arial" w:cs="Arial"/>
          <w:b/>
          <w:sz w:val="20"/>
          <w:szCs w:val="20"/>
        </w:rPr>
      </w:pPr>
    </w:p>
    <w:p w:rsidR="00013956" w:rsidRPr="00DD5F1A" w:rsidRDefault="00013956" w:rsidP="001D07B2">
      <w:pPr>
        <w:jc w:val="both"/>
        <w:rPr>
          <w:rFonts w:ascii="Arial" w:hAnsi="Arial" w:cs="Arial"/>
          <w:b/>
          <w:sz w:val="20"/>
          <w:szCs w:val="20"/>
        </w:rPr>
      </w:pPr>
    </w:p>
    <w:p w:rsidR="00013956" w:rsidRDefault="00013956" w:rsidP="001D07B2">
      <w:pPr>
        <w:numPr>
          <w:ilvl w:val="0"/>
          <w:numId w:val="2"/>
        </w:numPr>
        <w:tabs>
          <w:tab w:val="clear" w:pos="720"/>
        </w:tabs>
        <w:ind w:left="0" w:firstLine="0"/>
        <w:jc w:val="both"/>
        <w:rPr>
          <w:rFonts w:ascii="Arial" w:hAnsi="Arial" w:cs="Arial"/>
          <w:b/>
          <w:sz w:val="20"/>
          <w:szCs w:val="20"/>
        </w:rPr>
      </w:pPr>
      <w:r w:rsidRPr="00DD5F1A">
        <w:rPr>
          <w:rFonts w:ascii="Arial" w:hAnsi="Arial" w:cs="Arial"/>
          <w:b/>
          <w:sz w:val="20"/>
          <w:szCs w:val="20"/>
        </w:rPr>
        <w:t>Meetings</w:t>
      </w:r>
    </w:p>
    <w:p w:rsidR="006A4B2E" w:rsidRDefault="006A4B2E"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4.1 The Committee will typically meet at least twice a year. </w:t>
      </w:r>
    </w:p>
    <w:p w:rsidR="00013956" w:rsidRDefault="00013956"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 xml:space="preserve">4.2 </w:t>
      </w:r>
      <w:r w:rsidR="000F044B" w:rsidRPr="000F044B">
        <w:rPr>
          <w:rFonts w:ascii="Arial" w:hAnsi="Arial" w:cs="Arial"/>
          <w:sz w:val="20"/>
          <w:szCs w:val="20"/>
        </w:rPr>
        <w:t xml:space="preserve">Members should attend committee meetings and actively participate in the committee discussions. Two consecutive </w:t>
      </w:r>
      <w:r w:rsidR="0071396F" w:rsidRPr="000F044B">
        <w:rPr>
          <w:rFonts w:ascii="Arial" w:hAnsi="Arial" w:cs="Arial"/>
          <w:sz w:val="20"/>
          <w:szCs w:val="20"/>
        </w:rPr>
        <w:t>non-attendances</w:t>
      </w:r>
      <w:r w:rsidR="000F044B" w:rsidRPr="000F044B">
        <w:rPr>
          <w:rFonts w:ascii="Arial" w:hAnsi="Arial" w:cs="Arial"/>
          <w:sz w:val="20"/>
          <w:szCs w:val="20"/>
        </w:rPr>
        <w:t xml:space="preserve"> will result in the Chairman reminding the member of their duty to attend. Further consecutive non-attendance may result in removal from the committee. A committee member may, on occasion, be represented by an alternate from his company.</w:t>
      </w:r>
    </w:p>
    <w:p w:rsidR="00013956" w:rsidRDefault="00013956"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4.3 INTERTANKO’s Chairman and Managing Director may attend the meetings.</w:t>
      </w:r>
    </w:p>
    <w:p w:rsidR="00013956" w:rsidRDefault="00013956"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 xml:space="preserve">4.4 The Chairman may invite observers to the meetings. </w:t>
      </w:r>
    </w:p>
    <w:p w:rsidR="00013956" w:rsidRDefault="00013956" w:rsidP="001D07B2">
      <w:pPr>
        <w:jc w:val="both"/>
        <w:rPr>
          <w:rFonts w:ascii="Arial" w:hAnsi="Arial" w:cs="Arial"/>
          <w:sz w:val="20"/>
          <w:szCs w:val="20"/>
        </w:rPr>
      </w:pPr>
    </w:p>
    <w:p w:rsidR="00013956" w:rsidRDefault="00013956" w:rsidP="001D07B2">
      <w:pPr>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Pr="00DD5F1A">
        <w:rPr>
          <w:rFonts w:ascii="Arial" w:hAnsi="Arial" w:cs="Arial"/>
          <w:b/>
          <w:sz w:val="20"/>
          <w:szCs w:val="20"/>
        </w:rPr>
        <w:t>Travel Expenses</w:t>
      </w:r>
    </w:p>
    <w:p w:rsidR="006A4B2E" w:rsidRDefault="006A4B2E"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The travel expenses of the Committee’s membership shall be paid for by the member company.</w:t>
      </w:r>
    </w:p>
    <w:p w:rsidR="00013956" w:rsidRPr="00DD5F1A" w:rsidRDefault="00013956" w:rsidP="001D07B2">
      <w:pPr>
        <w:jc w:val="both"/>
        <w:rPr>
          <w:rFonts w:ascii="Arial" w:hAnsi="Arial" w:cs="Arial"/>
          <w:b/>
          <w:sz w:val="20"/>
          <w:szCs w:val="20"/>
        </w:rPr>
      </w:pPr>
    </w:p>
    <w:p w:rsidR="00013956" w:rsidRDefault="00013956" w:rsidP="001D07B2">
      <w:pPr>
        <w:jc w:val="both"/>
        <w:rPr>
          <w:rFonts w:ascii="Arial" w:hAnsi="Arial" w:cs="Arial"/>
          <w:b/>
          <w:sz w:val="20"/>
          <w:szCs w:val="20"/>
        </w:rPr>
      </w:pPr>
      <w:r>
        <w:rPr>
          <w:rFonts w:ascii="Arial" w:hAnsi="Arial" w:cs="Arial"/>
          <w:b/>
          <w:sz w:val="20"/>
          <w:szCs w:val="20"/>
        </w:rPr>
        <w:t>6.</w:t>
      </w:r>
      <w:r>
        <w:rPr>
          <w:rFonts w:ascii="Arial" w:hAnsi="Arial" w:cs="Arial"/>
          <w:b/>
          <w:sz w:val="20"/>
          <w:szCs w:val="20"/>
        </w:rPr>
        <w:tab/>
      </w:r>
      <w:r w:rsidRPr="00DD5F1A">
        <w:rPr>
          <w:rFonts w:ascii="Arial" w:hAnsi="Arial" w:cs="Arial"/>
          <w:b/>
          <w:sz w:val="20"/>
          <w:szCs w:val="20"/>
        </w:rPr>
        <w:t>Terms of Reference</w:t>
      </w:r>
    </w:p>
    <w:p w:rsidR="006A4B2E" w:rsidRDefault="006A4B2E" w:rsidP="001D07B2">
      <w:pPr>
        <w:jc w:val="both"/>
        <w:rPr>
          <w:rFonts w:ascii="Arial" w:hAnsi="Arial" w:cs="Arial"/>
          <w:sz w:val="20"/>
          <w:szCs w:val="20"/>
        </w:rPr>
      </w:pPr>
    </w:p>
    <w:p w:rsidR="00013956" w:rsidRDefault="00013956" w:rsidP="001D07B2">
      <w:pPr>
        <w:jc w:val="both"/>
        <w:rPr>
          <w:rFonts w:ascii="Arial" w:hAnsi="Arial" w:cs="Arial"/>
          <w:sz w:val="20"/>
          <w:szCs w:val="20"/>
        </w:rPr>
      </w:pPr>
      <w:r>
        <w:rPr>
          <w:rFonts w:ascii="Arial" w:hAnsi="Arial" w:cs="Arial"/>
          <w:sz w:val="20"/>
          <w:szCs w:val="20"/>
        </w:rPr>
        <w:t>The Terms of Reference of the Committee and any amendments thereto shall be approved by the Council.</w:t>
      </w:r>
    </w:p>
    <w:p w:rsidR="00013956" w:rsidRPr="00A01F3F" w:rsidRDefault="00013956" w:rsidP="001D07B2">
      <w:pPr>
        <w:jc w:val="both"/>
        <w:rPr>
          <w:rFonts w:ascii="Arial" w:hAnsi="Arial" w:cs="Arial"/>
          <w:b/>
          <w:sz w:val="20"/>
          <w:szCs w:val="20"/>
        </w:rPr>
      </w:pPr>
    </w:p>
    <w:p w:rsidR="00013956" w:rsidRDefault="00013956" w:rsidP="001D07B2">
      <w:pPr>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Pr="00DD5F1A">
        <w:rPr>
          <w:rFonts w:ascii="Arial" w:hAnsi="Arial" w:cs="Arial"/>
          <w:b/>
          <w:sz w:val="20"/>
          <w:szCs w:val="20"/>
        </w:rPr>
        <w:t>Secretarial</w:t>
      </w:r>
    </w:p>
    <w:p w:rsidR="006A4B2E" w:rsidRDefault="006A4B2E" w:rsidP="001D07B2">
      <w:pPr>
        <w:jc w:val="both"/>
        <w:rPr>
          <w:rFonts w:ascii="Arial" w:hAnsi="Arial" w:cs="Arial"/>
          <w:sz w:val="20"/>
          <w:szCs w:val="20"/>
        </w:rPr>
      </w:pPr>
    </w:p>
    <w:p w:rsidR="00013956" w:rsidRDefault="00013956" w:rsidP="001D07B2">
      <w:pPr>
        <w:jc w:val="both"/>
        <w:rPr>
          <w:rFonts w:ascii="Arial" w:hAnsi="Arial" w:cs="Arial"/>
          <w:b/>
          <w:sz w:val="20"/>
          <w:szCs w:val="20"/>
        </w:rPr>
      </w:pPr>
      <w:r>
        <w:rPr>
          <w:rFonts w:ascii="Arial" w:hAnsi="Arial" w:cs="Arial"/>
          <w:sz w:val="20"/>
          <w:szCs w:val="20"/>
        </w:rPr>
        <w:t>The INTERTANKO Secretariat shall undertake the secretarial and administrative tasks for the Committee.</w:t>
      </w:r>
    </w:p>
    <w:p w:rsidR="00013956" w:rsidRPr="00DD5F1A" w:rsidRDefault="00013956" w:rsidP="001D07B2">
      <w:pPr>
        <w:jc w:val="both"/>
        <w:rPr>
          <w:rFonts w:ascii="Arial" w:hAnsi="Arial" w:cs="Arial"/>
          <w:b/>
          <w:sz w:val="20"/>
          <w:szCs w:val="20"/>
        </w:rPr>
      </w:pPr>
    </w:p>
    <w:p w:rsidR="0071396F" w:rsidRDefault="00013956" w:rsidP="001D07B2">
      <w:pPr>
        <w:jc w:val="both"/>
        <w:rPr>
          <w:rFonts w:ascii="Arial" w:hAnsi="Arial" w:cs="Arial"/>
          <w:b/>
          <w:sz w:val="20"/>
          <w:szCs w:val="20"/>
        </w:rPr>
      </w:pPr>
      <w:r>
        <w:rPr>
          <w:rFonts w:ascii="Arial" w:hAnsi="Arial" w:cs="Arial"/>
          <w:b/>
          <w:sz w:val="20"/>
          <w:szCs w:val="20"/>
        </w:rPr>
        <w:t>8.</w:t>
      </w:r>
      <w:r>
        <w:rPr>
          <w:rFonts w:ascii="Arial" w:hAnsi="Arial" w:cs="Arial"/>
          <w:b/>
          <w:sz w:val="20"/>
          <w:szCs w:val="20"/>
        </w:rPr>
        <w:tab/>
      </w:r>
      <w:r w:rsidRPr="00DD5F1A">
        <w:rPr>
          <w:rFonts w:ascii="Arial" w:hAnsi="Arial" w:cs="Arial"/>
          <w:b/>
          <w:sz w:val="20"/>
          <w:szCs w:val="20"/>
        </w:rPr>
        <w:t>Reporting</w:t>
      </w:r>
    </w:p>
    <w:p w:rsidR="006A4B2E" w:rsidRDefault="006A4B2E" w:rsidP="001D07B2">
      <w:pPr>
        <w:jc w:val="both"/>
        <w:rPr>
          <w:rFonts w:ascii="Arial" w:hAnsi="Arial" w:cs="Arial"/>
          <w:sz w:val="20"/>
          <w:szCs w:val="20"/>
        </w:rPr>
      </w:pPr>
    </w:p>
    <w:p w:rsidR="00013956" w:rsidRPr="0071396F" w:rsidRDefault="00013956" w:rsidP="001D07B2">
      <w:pPr>
        <w:jc w:val="both"/>
        <w:rPr>
          <w:rFonts w:ascii="Arial" w:hAnsi="Arial" w:cs="Arial"/>
          <w:b/>
          <w:sz w:val="20"/>
          <w:szCs w:val="20"/>
        </w:rPr>
      </w:pPr>
      <w:r>
        <w:rPr>
          <w:rFonts w:ascii="Arial" w:hAnsi="Arial" w:cs="Arial"/>
          <w:sz w:val="20"/>
          <w:szCs w:val="20"/>
        </w:rPr>
        <w:t>The Human Element Committee will report to INTERTANKO’s Council</w:t>
      </w:r>
      <w:r w:rsidR="004E3B93">
        <w:rPr>
          <w:rFonts w:ascii="Arial" w:hAnsi="Arial" w:cs="Arial"/>
          <w:sz w:val="20"/>
          <w:szCs w:val="20"/>
        </w:rPr>
        <w:t>.</w:t>
      </w:r>
    </w:p>
    <w:p w:rsidR="00013956" w:rsidRDefault="00013956" w:rsidP="001D07B2">
      <w:pPr>
        <w:tabs>
          <w:tab w:val="left" w:pos="1276"/>
          <w:tab w:val="left" w:pos="1890"/>
        </w:tabs>
        <w:jc w:val="both"/>
        <w:rPr>
          <w:rFonts w:ascii="Arial" w:hAnsi="Arial"/>
          <w:sz w:val="22"/>
        </w:rPr>
      </w:pPr>
    </w:p>
    <w:p w:rsidR="00013956" w:rsidRDefault="00013956" w:rsidP="001D07B2">
      <w:pPr>
        <w:tabs>
          <w:tab w:val="left" w:pos="1276"/>
          <w:tab w:val="left" w:pos="1890"/>
        </w:tabs>
        <w:jc w:val="both"/>
        <w:rPr>
          <w:rFonts w:ascii="Arial" w:hAnsi="Arial"/>
          <w:sz w:val="22"/>
        </w:rPr>
      </w:pPr>
    </w:p>
    <w:p w:rsidR="00CA23C1" w:rsidRDefault="00CA23C1" w:rsidP="001D07B2"/>
    <w:sectPr w:rsidR="00CA23C1" w:rsidSect="00CA23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A8" w:rsidRDefault="00974EA8" w:rsidP="0071396F">
      <w:r>
        <w:separator/>
      </w:r>
    </w:p>
  </w:endnote>
  <w:endnote w:type="continuationSeparator" w:id="0">
    <w:p w:rsidR="00974EA8" w:rsidRDefault="00974EA8" w:rsidP="0071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6F" w:rsidRDefault="0071396F">
    <w:pPr>
      <w:pStyle w:val="Footer"/>
      <w:rPr>
        <w:sz w:val="20"/>
        <w:szCs w:val="20"/>
      </w:rPr>
    </w:pPr>
    <w:r>
      <w:rPr>
        <w:sz w:val="20"/>
        <w:szCs w:val="20"/>
      </w:rPr>
      <w:t>_____________________________________________________________</w:t>
    </w:r>
  </w:p>
  <w:p w:rsidR="0071396F" w:rsidRDefault="0071396F">
    <w:pPr>
      <w:pStyle w:val="Footer"/>
      <w:rPr>
        <w:sz w:val="20"/>
        <w:szCs w:val="20"/>
      </w:rPr>
    </w:pPr>
  </w:p>
  <w:p w:rsidR="0071396F" w:rsidRPr="0071396F" w:rsidRDefault="0071396F">
    <w:pPr>
      <w:pStyle w:val="Footer"/>
      <w:rPr>
        <w:sz w:val="20"/>
        <w:szCs w:val="20"/>
      </w:rPr>
    </w:pPr>
    <w:r>
      <w:rPr>
        <w:sz w:val="20"/>
        <w:szCs w:val="20"/>
      </w:rPr>
      <w:t>Last Revision:</w:t>
    </w:r>
    <w:r w:rsidR="00222B44">
      <w:rPr>
        <w:sz w:val="20"/>
        <w:szCs w:val="20"/>
      </w:rPr>
      <w:t xml:space="preserve"> PMB May 2016</w:t>
    </w:r>
    <w:r w:rsidRPr="0071396F">
      <w:rPr>
        <w:sz w:val="20"/>
        <w:szCs w:val="20"/>
      </w:rPr>
      <w:t>.</w:t>
    </w:r>
  </w:p>
  <w:p w:rsidR="0071396F" w:rsidRDefault="00713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A8" w:rsidRDefault="00974EA8" w:rsidP="0071396F">
      <w:r>
        <w:separator/>
      </w:r>
    </w:p>
  </w:footnote>
  <w:footnote w:type="continuationSeparator" w:id="0">
    <w:p w:rsidR="00974EA8" w:rsidRDefault="00974EA8" w:rsidP="00713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E53"/>
    <w:multiLevelType w:val="hybridMultilevel"/>
    <w:tmpl w:val="21B20FD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33A57560"/>
    <w:multiLevelType w:val="hybridMultilevel"/>
    <w:tmpl w:val="9040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713B6"/>
    <w:multiLevelType w:val="hybridMultilevel"/>
    <w:tmpl w:val="18BA0672"/>
    <w:lvl w:ilvl="0" w:tplc="04090001">
      <w:start w:val="1"/>
      <w:numFmt w:val="bullet"/>
      <w:lvlText w:val=""/>
      <w:lvlJc w:val="left"/>
      <w:pPr>
        <w:tabs>
          <w:tab w:val="num" w:pos="7020"/>
        </w:tabs>
        <w:ind w:left="7020" w:hanging="360"/>
      </w:pPr>
      <w:rPr>
        <w:rFonts w:ascii="Symbol" w:hAnsi="Symbol" w:hint="default"/>
      </w:rPr>
    </w:lvl>
    <w:lvl w:ilvl="1" w:tplc="0809000F">
      <w:start w:val="1"/>
      <w:numFmt w:val="decimal"/>
      <w:lvlText w:val="%2."/>
      <w:lvlJc w:val="left"/>
      <w:pPr>
        <w:tabs>
          <w:tab w:val="num" w:pos="7740"/>
        </w:tabs>
        <w:ind w:left="7740" w:hanging="360"/>
      </w:pPr>
      <w:rPr>
        <w:rFonts w:hint="default"/>
      </w:rPr>
    </w:lvl>
    <w:lvl w:ilvl="2" w:tplc="04090005" w:tentative="1">
      <w:start w:val="1"/>
      <w:numFmt w:val="bullet"/>
      <w:lvlText w:val=""/>
      <w:lvlJc w:val="left"/>
      <w:pPr>
        <w:tabs>
          <w:tab w:val="num" w:pos="8460"/>
        </w:tabs>
        <w:ind w:left="8460" w:hanging="360"/>
      </w:pPr>
      <w:rPr>
        <w:rFonts w:ascii="Wingdings" w:hAnsi="Wingdings" w:hint="default"/>
      </w:rPr>
    </w:lvl>
    <w:lvl w:ilvl="3" w:tplc="04090001" w:tentative="1">
      <w:start w:val="1"/>
      <w:numFmt w:val="bullet"/>
      <w:lvlText w:val=""/>
      <w:lvlJc w:val="left"/>
      <w:pPr>
        <w:tabs>
          <w:tab w:val="num" w:pos="9180"/>
        </w:tabs>
        <w:ind w:left="9180" w:hanging="360"/>
      </w:pPr>
      <w:rPr>
        <w:rFonts w:ascii="Symbol" w:hAnsi="Symbol" w:hint="default"/>
      </w:rPr>
    </w:lvl>
    <w:lvl w:ilvl="4" w:tplc="04090003" w:tentative="1">
      <w:start w:val="1"/>
      <w:numFmt w:val="bullet"/>
      <w:lvlText w:val="o"/>
      <w:lvlJc w:val="left"/>
      <w:pPr>
        <w:tabs>
          <w:tab w:val="num" w:pos="9900"/>
        </w:tabs>
        <w:ind w:left="9900" w:hanging="360"/>
      </w:pPr>
      <w:rPr>
        <w:rFonts w:ascii="Courier New" w:hAnsi="Courier New" w:cs="Courier New" w:hint="default"/>
      </w:rPr>
    </w:lvl>
    <w:lvl w:ilvl="5" w:tplc="04090005" w:tentative="1">
      <w:start w:val="1"/>
      <w:numFmt w:val="bullet"/>
      <w:lvlText w:val=""/>
      <w:lvlJc w:val="left"/>
      <w:pPr>
        <w:tabs>
          <w:tab w:val="num" w:pos="10620"/>
        </w:tabs>
        <w:ind w:left="10620" w:hanging="360"/>
      </w:pPr>
      <w:rPr>
        <w:rFonts w:ascii="Wingdings" w:hAnsi="Wingdings" w:hint="default"/>
      </w:rPr>
    </w:lvl>
    <w:lvl w:ilvl="6" w:tplc="04090001" w:tentative="1">
      <w:start w:val="1"/>
      <w:numFmt w:val="bullet"/>
      <w:lvlText w:val=""/>
      <w:lvlJc w:val="left"/>
      <w:pPr>
        <w:tabs>
          <w:tab w:val="num" w:pos="11340"/>
        </w:tabs>
        <w:ind w:left="11340" w:hanging="360"/>
      </w:pPr>
      <w:rPr>
        <w:rFonts w:ascii="Symbol" w:hAnsi="Symbol" w:hint="default"/>
      </w:rPr>
    </w:lvl>
    <w:lvl w:ilvl="7" w:tplc="04090003" w:tentative="1">
      <w:start w:val="1"/>
      <w:numFmt w:val="bullet"/>
      <w:lvlText w:val="o"/>
      <w:lvlJc w:val="left"/>
      <w:pPr>
        <w:tabs>
          <w:tab w:val="num" w:pos="12060"/>
        </w:tabs>
        <w:ind w:left="12060" w:hanging="360"/>
      </w:pPr>
      <w:rPr>
        <w:rFonts w:ascii="Courier New" w:hAnsi="Courier New" w:cs="Courier New" w:hint="default"/>
      </w:rPr>
    </w:lvl>
    <w:lvl w:ilvl="8" w:tplc="04090005" w:tentative="1">
      <w:start w:val="1"/>
      <w:numFmt w:val="bullet"/>
      <w:lvlText w:val=""/>
      <w:lvlJc w:val="left"/>
      <w:pPr>
        <w:tabs>
          <w:tab w:val="num" w:pos="12780"/>
        </w:tabs>
        <w:ind w:left="12780" w:hanging="360"/>
      </w:pPr>
      <w:rPr>
        <w:rFonts w:ascii="Wingdings" w:hAnsi="Wingdings" w:hint="default"/>
      </w:rPr>
    </w:lvl>
  </w:abstractNum>
  <w:abstractNum w:abstractNumId="3" w15:restartNumberingAfterBreak="0">
    <w:nsid w:val="5C894E52"/>
    <w:multiLevelType w:val="hybridMultilevel"/>
    <w:tmpl w:val="EFD4485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620E6FC4"/>
    <w:multiLevelType w:val="hybridMultilevel"/>
    <w:tmpl w:val="68D88E8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940A8E"/>
    <w:multiLevelType w:val="hybridMultilevel"/>
    <w:tmpl w:val="4EE8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56"/>
    <w:rsid w:val="00013956"/>
    <w:rsid w:val="000C231B"/>
    <w:rsid w:val="000F044B"/>
    <w:rsid w:val="00137B02"/>
    <w:rsid w:val="00150EC4"/>
    <w:rsid w:val="001D07B2"/>
    <w:rsid w:val="00222B44"/>
    <w:rsid w:val="00306B51"/>
    <w:rsid w:val="00435669"/>
    <w:rsid w:val="004930CB"/>
    <w:rsid w:val="004E3B93"/>
    <w:rsid w:val="0056410D"/>
    <w:rsid w:val="00573E9C"/>
    <w:rsid w:val="00647BBA"/>
    <w:rsid w:val="006A4B2E"/>
    <w:rsid w:val="006E78FA"/>
    <w:rsid w:val="0071396F"/>
    <w:rsid w:val="007367C5"/>
    <w:rsid w:val="00742BDB"/>
    <w:rsid w:val="007E0837"/>
    <w:rsid w:val="00912A07"/>
    <w:rsid w:val="009607D7"/>
    <w:rsid w:val="00974EA8"/>
    <w:rsid w:val="00A161E3"/>
    <w:rsid w:val="00CA23C1"/>
    <w:rsid w:val="00CF102D"/>
    <w:rsid w:val="00D3501D"/>
    <w:rsid w:val="00EC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54209A-EF37-44D1-9AA7-08D22344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1395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3956"/>
    <w:rPr>
      <w:rFonts w:ascii="Arial" w:eastAsia="Times New Roman" w:hAnsi="Arial" w:cs="Arial"/>
      <w:b/>
      <w:bCs/>
      <w:i/>
      <w:iCs/>
      <w:sz w:val="28"/>
      <w:szCs w:val="28"/>
      <w:lang w:val="en-US"/>
    </w:rPr>
  </w:style>
  <w:style w:type="paragraph" w:styleId="BodyText">
    <w:name w:val="Body Text"/>
    <w:aliases w:val="b"/>
    <w:basedOn w:val="Normal"/>
    <w:link w:val="BodyTextChar"/>
    <w:rsid w:val="00013956"/>
    <w:rPr>
      <w:bCs/>
      <w:sz w:val="22"/>
      <w:szCs w:val="20"/>
      <w:lang w:val="en-GB"/>
    </w:rPr>
  </w:style>
  <w:style w:type="character" w:customStyle="1" w:styleId="BodyTextChar">
    <w:name w:val="Body Text Char"/>
    <w:aliases w:val="b Char"/>
    <w:basedOn w:val="DefaultParagraphFont"/>
    <w:link w:val="BodyText"/>
    <w:rsid w:val="00013956"/>
    <w:rPr>
      <w:rFonts w:ascii="Times New Roman" w:eastAsia="Times New Roman" w:hAnsi="Times New Roman" w:cs="Times New Roman"/>
      <w:bCs/>
      <w:szCs w:val="20"/>
    </w:rPr>
  </w:style>
  <w:style w:type="paragraph" w:styleId="BalloonText">
    <w:name w:val="Balloon Text"/>
    <w:basedOn w:val="Normal"/>
    <w:link w:val="BalloonTextChar"/>
    <w:uiPriority w:val="99"/>
    <w:semiHidden/>
    <w:unhideWhenUsed/>
    <w:rsid w:val="00013956"/>
    <w:rPr>
      <w:rFonts w:ascii="Tahoma" w:hAnsi="Tahoma" w:cs="Tahoma"/>
      <w:sz w:val="16"/>
      <w:szCs w:val="16"/>
    </w:rPr>
  </w:style>
  <w:style w:type="character" w:customStyle="1" w:styleId="BalloonTextChar">
    <w:name w:val="Balloon Text Char"/>
    <w:basedOn w:val="DefaultParagraphFont"/>
    <w:link w:val="BalloonText"/>
    <w:uiPriority w:val="99"/>
    <w:semiHidden/>
    <w:rsid w:val="00013956"/>
    <w:rPr>
      <w:rFonts w:ascii="Tahoma" w:eastAsia="Times New Roman" w:hAnsi="Tahoma" w:cs="Tahoma"/>
      <w:sz w:val="16"/>
      <w:szCs w:val="16"/>
      <w:lang w:val="en-US"/>
    </w:rPr>
  </w:style>
  <w:style w:type="paragraph" w:styleId="Header">
    <w:name w:val="header"/>
    <w:basedOn w:val="Normal"/>
    <w:link w:val="HeaderChar"/>
    <w:uiPriority w:val="99"/>
    <w:unhideWhenUsed/>
    <w:rsid w:val="0071396F"/>
    <w:pPr>
      <w:tabs>
        <w:tab w:val="center" w:pos="4513"/>
        <w:tab w:val="right" w:pos="9026"/>
      </w:tabs>
    </w:pPr>
  </w:style>
  <w:style w:type="character" w:customStyle="1" w:styleId="HeaderChar">
    <w:name w:val="Header Char"/>
    <w:basedOn w:val="DefaultParagraphFont"/>
    <w:link w:val="Header"/>
    <w:uiPriority w:val="99"/>
    <w:rsid w:val="0071396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396F"/>
    <w:pPr>
      <w:tabs>
        <w:tab w:val="center" w:pos="4513"/>
        <w:tab w:val="right" w:pos="9026"/>
      </w:tabs>
    </w:pPr>
  </w:style>
  <w:style w:type="character" w:customStyle="1" w:styleId="FooterChar">
    <w:name w:val="Footer Char"/>
    <w:basedOn w:val="DefaultParagraphFont"/>
    <w:link w:val="Footer"/>
    <w:uiPriority w:val="99"/>
    <w:rsid w:val="0071396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1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Snaith</dc:creator>
  <cp:lastModifiedBy>Phillip Belcher</cp:lastModifiedBy>
  <cp:revision>3</cp:revision>
  <dcterms:created xsi:type="dcterms:W3CDTF">2018-10-05T10:41:00Z</dcterms:created>
  <dcterms:modified xsi:type="dcterms:W3CDTF">2018-10-05T10:42:00Z</dcterms:modified>
</cp:coreProperties>
</file>