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3DA" w:rsidRDefault="001D13DA" w:rsidP="001D13DA">
      <w:pPr>
        <w:pStyle w:val="TOC2"/>
        <w:jc w:val="both"/>
        <w:rPr>
          <w:rFonts w:cs="Arial"/>
          <w:bCs/>
        </w:rPr>
      </w:pPr>
      <w:r>
        <w:object w:dxaOrig="4755" w:dyaOrig="2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39.45pt" o:ole="" fillcolor="window">
            <v:imagedata r:id="rId7" o:title=""/>
          </v:shape>
          <o:OLEObject Type="Embed" ProgID="MSDraw" ShapeID="_x0000_i1025" DrawAspect="Content" ObjectID="_1652184626" r:id="rId8">
            <o:FieldCodes>\* mergeformat</o:FieldCodes>
          </o:OLEObject>
        </w:object>
      </w:r>
      <w:r>
        <w:rPr>
          <w:lang w:eastAsia="en-GB"/>
        </w:rPr>
        <w:drawing>
          <wp:inline distT="0" distB="0" distL="0" distR="0">
            <wp:extent cx="3505200" cy="42862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505200" cy="428625"/>
                    </a:xfrm>
                    <a:prstGeom prst="rect">
                      <a:avLst/>
                    </a:prstGeom>
                    <a:noFill/>
                    <a:ln w="9525">
                      <a:noFill/>
                      <a:miter lim="800000"/>
                      <a:headEnd/>
                      <a:tailEnd/>
                    </a:ln>
                  </pic:spPr>
                </pic:pic>
              </a:graphicData>
            </a:graphic>
          </wp:inline>
        </w:drawing>
      </w:r>
    </w:p>
    <w:p w:rsidR="001D13DA" w:rsidRDefault="001D13DA" w:rsidP="001D13DA">
      <w:pPr>
        <w:jc w:val="both"/>
        <w:rPr>
          <w:rFonts w:ascii="Times New Roman" w:hAnsi="Times New Roman"/>
          <w:b/>
          <w:sz w:val="24"/>
          <w:szCs w:val="24"/>
        </w:rPr>
      </w:pPr>
    </w:p>
    <w:p w:rsidR="001D13DA" w:rsidRPr="0031222F" w:rsidRDefault="001D13DA" w:rsidP="001D13DA">
      <w:pPr>
        <w:jc w:val="both"/>
        <w:rPr>
          <w:rFonts w:ascii="Times New Roman" w:hAnsi="Times New Roman"/>
          <w:b/>
          <w:sz w:val="24"/>
          <w:szCs w:val="24"/>
        </w:rPr>
      </w:pPr>
      <w:r w:rsidRPr="0031222F">
        <w:rPr>
          <w:rFonts w:ascii="Times New Roman" w:hAnsi="Times New Roman"/>
          <w:b/>
          <w:sz w:val="24"/>
          <w:szCs w:val="24"/>
        </w:rPr>
        <w:t xml:space="preserve">Terms of Reference INTERTANKO </w:t>
      </w:r>
      <w:r w:rsidR="00ED5E79">
        <w:rPr>
          <w:rFonts w:ascii="Times New Roman" w:hAnsi="Times New Roman"/>
          <w:b/>
          <w:sz w:val="24"/>
          <w:szCs w:val="24"/>
        </w:rPr>
        <w:t>Commercial</w:t>
      </w:r>
      <w:r w:rsidRPr="0031222F">
        <w:rPr>
          <w:rFonts w:ascii="Times New Roman" w:hAnsi="Times New Roman"/>
          <w:b/>
          <w:sz w:val="24"/>
          <w:szCs w:val="24"/>
        </w:rPr>
        <w:t xml:space="preserve"> and Market</w:t>
      </w:r>
      <w:r w:rsidR="00ED5E79">
        <w:rPr>
          <w:rFonts w:ascii="Times New Roman" w:hAnsi="Times New Roman"/>
          <w:b/>
          <w:sz w:val="24"/>
          <w:szCs w:val="24"/>
        </w:rPr>
        <w:t>s</w:t>
      </w:r>
      <w:bookmarkStart w:id="0" w:name="_GoBack"/>
      <w:bookmarkEnd w:id="0"/>
      <w:r w:rsidRPr="0031222F">
        <w:rPr>
          <w:rFonts w:ascii="Times New Roman" w:hAnsi="Times New Roman"/>
          <w:b/>
          <w:sz w:val="24"/>
          <w:szCs w:val="24"/>
        </w:rPr>
        <w:t xml:space="preserve"> Committee</w:t>
      </w:r>
    </w:p>
    <w:p w:rsidR="001D13DA" w:rsidRPr="0031222F" w:rsidRDefault="001D13DA" w:rsidP="001D13DA">
      <w:pPr>
        <w:jc w:val="both"/>
        <w:rPr>
          <w:rFonts w:ascii="Times New Roman" w:hAnsi="Times New Roman"/>
          <w:sz w:val="16"/>
          <w:szCs w:val="16"/>
        </w:rPr>
      </w:pPr>
    </w:p>
    <w:p w:rsidR="001D13DA" w:rsidRPr="002D7AE2" w:rsidRDefault="001D13DA" w:rsidP="001D13DA">
      <w:pPr>
        <w:pStyle w:val="ListParagraph"/>
        <w:numPr>
          <w:ilvl w:val="0"/>
          <w:numId w:val="24"/>
        </w:numPr>
        <w:tabs>
          <w:tab w:val="left" w:pos="567"/>
        </w:tabs>
        <w:contextualSpacing w:val="0"/>
        <w:jc w:val="both"/>
        <w:rPr>
          <w:rFonts w:ascii="Times New Roman" w:hAnsi="Times New Roman"/>
          <w:b/>
          <w:sz w:val="22"/>
          <w:szCs w:val="22"/>
        </w:rPr>
      </w:pPr>
      <w:r w:rsidRPr="002D7AE2">
        <w:rPr>
          <w:rFonts w:ascii="Times New Roman" w:hAnsi="Times New Roman"/>
          <w:b/>
          <w:sz w:val="22"/>
          <w:szCs w:val="22"/>
        </w:rPr>
        <w:t xml:space="preserve">Aims and Objectives </w:t>
      </w:r>
    </w:p>
    <w:p w:rsidR="00B8202E" w:rsidRDefault="00B8202E" w:rsidP="001D13DA">
      <w:pPr>
        <w:pStyle w:val="ListParagraph"/>
        <w:numPr>
          <w:ilvl w:val="0"/>
          <w:numId w:val="12"/>
        </w:numPr>
        <w:ind w:left="567" w:hanging="567"/>
        <w:contextualSpacing w:val="0"/>
        <w:jc w:val="both"/>
        <w:rPr>
          <w:rFonts w:ascii="Times New Roman" w:hAnsi="Times New Roman"/>
        </w:rPr>
      </w:pPr>
      <w:r>
        <w:rPr>
          <w:rFonts w:ascii="Times New Roman" w:hAnsi="Times New Roman"/>
        </w:rPr>
        <w:t>To</w:t>
      </w:r>
      <w:r w:rsidR="001D13DA" w:rsidRPr="0031222F">
        <w:rPr>
          <w:rFonts w:ascii="Times New Roman" w:hAnsi="Times New Roman"/>
        </w:rPr>
        <w:t xml:space="preserve"> </w:t>
      </w:r>
      <w:r>
        <w:rPr>
          <w:rFonts w:ascii="Times New Roman" w:hAnsi="Times New Roman"/>
        </w:rPr>
        <w:t>offer Members commercial advice on commercial issues.</w:t>
      </w:r>
    </w:p>
    <w:p w:rsidR="007450EE" w:rsidRDefault="00B8202E" w:rsidP="007450EE">
      <w:pPr>
        <w:pStyle w:val="ListParagraph"/>
        <w:numPr>
          <w:ilvl w:val="0"/>
          <w:numId w:val="12"/>
        </w:numPr>
        <w:ind w:left="567" w:hanging="567"/>
        <w:contextualSpacing w:val="0"/>
        <w:jc w:val="both"/>
        <w:rPr>
          <w:rFonts w:ascii="Times New Roman" w:hAnsi="Times New Roman"/>
        </w:rPr>
      </w:pPr>
      <w:r>
        <w:rPr>
          <w:rFonts w:ascii="Times New Roman" w:hAnsi="Times New Roman"/>
        </w:rPr>
        <w:t xml:space="preserve">To </w:t>
      </w:r>
      <w:r w:rsidR="001D13DA" w:rsidRPr="0031222F">
        <w:rPr>
          <w:rFonts w:ascii="Times New Roman" w:hAnsi="Times New Roman"/>
        </w:rPr>
        <w:t>liaise with the</w:t>
      </w:r>
      <w:r>
        <w:rPr>
          <w:rFonts w:ascii="Times New Roman" w:hAnsi="Times New Roman"/>
        </w:rPr>
        <w:t xml:space="preserve"> Worldscale Association and to develop a good working relationship with them so as to be able to represent Members’ interests in </w:t>
      </w:r>
      <w:r w:rsidR="009A073B">
        <w:rPr>
          <w:rFonts w:ascii="Times New Roman" w:hAnsi="Times New Roman"/>
        </w:rPr>
        <w:t>dialogue</w:t>
      </w:r>
      <w:r>
        <w:rPr>
          <w:rFonts w:ascii="Times New Roman" w:hAnsi="Times New Roman"/>
        </w:rPr>
        <w:t xml:space="preserve"> over WS flat rates,</w:t>
      </w:r>
      <w:r w:rsidR="001D13DA" w:rsidRPr="0031222F">
        <w:rPr>
          <w:rFonts w:ascii="Times New Roman" w:hAnsi="Times New Roman"/>
        </w:rPr>
        <w:t xml:space="preserve"> </w:t>
      </w:r>
      <w:r>
        <w:rPr>
          <w:rFonts w:ascii="Times New Roman" w:hAnsi="Times New Roman"/>
        </w:rPr>
        <w:t>and to</w:t>
      </w:r>
      <w:r w:rsidR="001D13DA" w:rsidRPr="0031222F">
        <w:rPr>
          <w:rFonts w:ascii="Times New Roman" w:hAnsi="Times New Roman"/>
        </w:rPr>
        <w:t xml:space="preserve"> make recommendations to ensure that Worldscale remains a useful, practicable ch</w:t>
      </w:r>
      <w:r>
        <w:rPr>
          <w:rFonts w:ascii="Times New Roman" w:hAnsi="Times New Roman"/>
        </w:rPr>
        <w:t xml:space="preserve">artering tool under changing </w:t>
      </w:r>
      <w:r w:rsidR="001D13DA" w:rsidRPr="0031222F">
        <w:rPr>
          <w:rFonts w:ascii="Times New Roman" w:hAnsi="Times New Roman"/>
        </w:rPr>
        <w:t>conditions in the market</w:t>
      </w:r>
      <w:r w:rsidR="009A073B">
        <w:rPr>
          <w:rFonts w:ascii="Times New Roman" w:hAnsi="Times New Roman"/>
        </w:rPr>
        <w:t>place</w:t>
      </w:r>
      <w:r w:rsidR="001D13DA" w:rsidRPr="0031222F">
        <w:rPr>
          <w:rFonts w:ascii="Times New Roman" w:hAnsi="Times New Roman"/>
        </w:rPr>
        <w:t>.</w:t>
      </w:r>
    </w:p>
    <w:p w:rsidR="00D74ABE" w:rsidRPr="00D74ABE" w:rsidRDefault="00D74ABE" w:rsidP="00D74ABE">
      <w:pPr>
        <w:pStyle w:val="ListParagraph"/>
        <w:numPr>
          <w:ilvl w:val="0"/>
          <w:numId w:val="12"/>
        </w:numPr>
        <w:ind w:left="567" w:hanging="567"/>
        <w:contextualSpacing w:val="0"/>
        <w:jc w:val="both"/>
        <w:rPr>
          <w:rFonts w:ascii="Times New Roman" w:hAnsi="Times New Roman"/>
        </w:rPr>
      </w:pPr>
      <w:r>
        <w:rPr>
          <w:rFonts w:ascii="Times New Roman" w:hAnsi="Times New Roman"/>
        </w:rPr>
        <w:t>Increase visibility around industry payment performance, in particular through Payment Performance System (PPS)</w:t>
      </w:r>
    </w:p>
    <w:p w:rsidR="007450EE" w:rsidRPr="007450EE" w:rsidRDefault="007450EE" w:rsidP="007450EE">
      <w:pPr>
        <w:pStyle w:val="ListParagraph"/>
        <w:numPr>
          <w:ilvl w:val="0"/>
          <w:numId w:val="12"/>
        </w:numPr>
        <w:ind w:left="567" w:hanging="567"/>
        <w:contextualSpacing w:val="0"/>
        <w:jc w:val="both"/>
        <w:rPr>
          <w:rFonts w:ascii="Times New Roman" w:hAnsi="Times New Roman"/>
        </w:rPr>
      </w:pPr>
      <w:r w:rsidRPr="007450EE">
        <w:rPr>
          <w:rFonts w:ascii="Times New Roman" w:hAnsi="Times New Roman"/>
          <w:color w:val="000000"/>
        </w:rPr>
        <w:t>To study, review and keep Members informed for market-distorting factors relating to transparency and free flow of information in the market, and factors affecting the sustainability of the tanker industry, including but not limited to the changing role of intermediaries.</w:t>
      </w:r>
    </w:p>
    <w:p w:rsidR="001D13DA" w:rsidRPr="0031222F" w:rsidRDefault="001D13DA" w:rsidP="001D13DA">
      <w:pPr>
        <w:pStyle w:val="ListParagraph"/>
        <w:numPr>
          <w:ilvl w:val="0"/>
          <w:numId w:val="12"/>
        </w:numPr>
        <w:ind w:left="567" w:hanging="567"/>
        <w:contextualSpacing w:val="0"/>
        <w:jc w:val="both"/>
        <w:rPr>
          <w:rFonts w:ascii="Times New Roman" w:hAnsi="Times New Roman"/>
        </w:rPr>
      </w:pPr>
      <w:r w:rsidRPr="0031222F">
        <w:rPr>
          <w:rFonts w:ascii="Times New Roman" w:hAnsi="Times New Roman"/>
        </w:rPr>
        <w:t>To ensure that trade processes</w:t>
      </w:r>
      <w:r w:rsidR="009A073B">
        <w:rPr>
          <w:rFonts w:ascii="Times New Roman" w:hAnsi="Times New Roman"/>
        </w:rPr>
        <w:t>, customs</w:t>
      </w:r>
      <w:r w:rsidRPr="0031222F">
        <w:rPr>
          <w:rFonts w:ascii="Times New Roman" w:hAnsi="Times New Roman"/>
        </w:rPr>
        <w:t xml:space="preserve"> and tools are balanced, practicable and effective in order to secure the interests of all stakeholders in the market.</w:t>
      </w:r>
    </w:p>
    <w:p w:rsidR="001D13DA" w:rsidRPr="0031222F" w:rsidRDefault="001D13DA" w:rsidP="001D13DA">
      <w:pPr>
        <w:pStyle w:val="ListParagraph"/>
        <w:numPr>
          <w:ilvl w:val="0"/>
          <w:numId w:val="12"/>
        </w:numPr>
        <w:ind w:left="567" w:hanging="567"/>
        <w:contextualSpacing w:val="0"/>
        <w:jc w:val="both"/>
        <w:rPr>
          <w:rFonts w:ascii="Times New Roman" w:hAnsi="Times New Roman"/>
        </w:rPr>
      </w:pPr>
      <w:r w:rsidRPr="0031222F">
        <w:rPr>
          <w:rFonts w:ascii="Times New Roman" w:hAnsi="Times New Roman"/>
        </w:rPr>
        <w:t xml:space="preserve">To co-operate and develop a constructive dialogue with such interested parties in the tanker industry </w:t>
      </w:r>
      <w:r w:rsidR="00570133">
        <w:rPr>
          <w:rFonts w:ascii="Times New Roman" w:hAnsi="Times New Roman"/>
        </w:rPr>
        <w:t>as</w:t>
      </w:r>
      <w:r w:rsidRPr="0031222F">
        <w:rPr>
          <w:rFonts w:ascii="Times New Roman" w:hAnsi="Times New Roman"/>
        </w:rPr>
        <w:t xml:space="preserve"> may further these aims.</w:t>
      </w:r>
    </w:p>
    <w:p w:rsidR="001D13DA" w:rsidRPr="0031222F" w:rsidRDefault="001D13DA" w:rsidP="001D13DA">
      <w:pPr>
        <w:pStyle w:val="ListParagraph"/>
        <w:numPr>
          <w:ilvl w:val="0"/>
          <w:numId w:val="12"/>
        </w:numPr>
        <w:ind w:left="567" w:hanging="567"/>
        <w:contextualSpacing w:val="0"/>
        <w:jc w:val="both"/>
        <w:rPr>
          <w:rFonts w:ascii="Times New Roman" w:hAnsi="Times New Roman"/>
        </w:rPr>
      </w:pPr>
      <w:r w:rsidRPr="0031222F">
        <w:rPr>
          <w:rFonts w:ascii="Times New Roman" w:hAnsi="Times New Roman"/>
        </w:rPr>
        <w:t>To generate ideas and make recommendations where appropriate, both in terms of policy and specific cases.</w:t>
      </w:r>
    </w:p>
    <w:p w:rsidR="001D13DA" w:rsidRPr="0031222F" w:rsidRDefault="001D13DA" w:rsidP="001D13DA">
      <w:pPr>
        <w:tabs>
          <w:tab w:val="left" w:pos="567"/>
          <w:tab w:val="left" w:pos="1890"/>
        </w:tabs>
        <w:jc w:val="both"/>
        <w:rPr>
          <w:rFonts w:ascii="Times New Roman" w:hAnsi="Times New Roman"/>
          <w:color w:val="000000"/>
        </w:rPr>
      </w:pPr>
      <w:r w:rsidRPr="0031222F">
        <w:rPr>
          <w:rFonts w:ascii="Times New Roman" w:hAnsi="Times New Roman"/>
          <w:color w:val="000000"/>
        </w:rPr>
        <w:tab/>
        <w:t>To this end the Committee will:</w:t>
      </w:r>
    </w:p>
    <w:p w:rsidR="001D13DA" w:rsidRPr="0031222F" w:rsidRDefault="001D13DA" w:rsidP="001D13DA">
      <w:pPr>
        <w:pStyle w:val="ListParagraph"/>
        <w:numPr>
          <w:ilvl w:val="0"/>
          <w:numId w:val="12"/>
        </w:numPr>
        <w:ind w:left="567" w:hanging="567"/>
        <w:contextualSpacing w:val="0"/>
        <w:jc w:val="both"/>
        <w:rPr>
          <w:rFonts w:ascii="Times New Roman" w:hAnsi="Times New Roman"/>
        </w:rPr>
      </w:pPr>
      <w:r w:rsidRPr="0031222F">
        <w:rPr>
          <w:rFonts w:ascii="Times New Roman" w:hAnsi="Times New Roman"/>
        </w:rPr>
        <w:t>pay due regard to relevant work being done by other INTERTANKO Committees and in other bodies outside of INTERTANKO.</w:t>
      </w:r>
    </w:p>
    <w:p w:rsidR="001D13DA" w:rsidRPr="0031222F" w:rsidRDefault="001D13DA" w:rsidP="001D13DA">
      <w:pPr>
        <w:pStyle w:val="ListParagraph"/>
        <w:numPr>
          <w:ilvl w:val="0"/>
          <w:numId w:val="12"/>
        </w:numPr>
        <w:ind w:left="567" w:hanging="567"/>
        <w:contextualSpacing w:val="0"/>
        <w:jc w:val="both"/>
        <w:rPr>
          <w:rFonts w:ascii="Times New Roman" w:hAnsi="Times New Roman"/>
        </w:rPr>
      </w:pPr>
      <w:r w:rsidRPr="0031222F">
        <w:rPr>
          <w:rFonts w:ascii="Times New Roman" w:hAnsi="Times New Roman"/>
        </w:rPr>
        <w:t>work in accordance with INTERTANKO’s anti-trust guidelines.</w:t>
      </w:r>
    </w:p>
    <w:p w:rsidR="001D13DA" w:rsidRPr="0031222F" w:rsidRDefault="001D13DA" w:rsidP="001D13DA">
      <w:pPr>
        <w:jc w:val="both"/>
        <w:rPr>
          <w:rFonts w:ascii="Times New Roman" w:hAnsi="Times New Roman"/>
          <w:sz w:val="16"/>
          <w:szCs w:val="16"/>
        </w:rPr>
      </w:pPr>
    </w:p>
    <w:p w:rsidR="00B8202E" w:rsidRPr="00B8202E" w:rsidRDefault="001D13DA" w:rsidP="00B8202E">
      <w:pPr>
        <w:pStyle w:val="ListParagraph"/>
        <w:numPr>
          <w:ilvl w:val="0"/>
          <w:numId w:val="24"/>
        </w:numPr>
        <w:tabs>
          <w:tab w:val="left" w:pos="567"/>
        </w:tabs>
        <w:contextualSpacing w:val="0"/>
        <w:jc w:val="both"/>
        <w:rPr>
          <w:rFonts w:ascii="Times New Roman" w:hAnsi="Times New Roman"/>
          <w:b/>
          <w:sz w:val="22"/>
          <w:szCs w:val="22"/>
        </w:rPr>
      </w:pPr>
      <w:r w:rsidRPr="002D7AE2">
        <w:rPr>
          <w:rFonts w:ascii="Times New Roman" w:hAnsi="Times New Roman"/>
          <w:b/>
          <w:sz w:val="22"/>
          <w:szCs w:val="22"/>
        </w:rPr>
        <w:t>Membership of the Committee</w:t>
      </w:r>
    </w:p>
    <w:p w:rsidR="00B8202E" w:rsidRDefault="001D13DA" w:rsidP="00B8202E">
      <w:pPr>
        <w:pStyle w:val="ListParagraph"/>
        <w:numPr>
          <w:ilvl w:val="0"/>
          <w:numId w:val="12"/>
        </w:numPr>
        <w:ind w:left="567" w:hanging="567"/>
        <w:contextualSpacing w:val="0"/>
        <w:jc w:val="both"/>
        <w:rPr>
          <w:rFonts w:ascii="Times New Roman" w:hAnsi="Times New Roman"/>
        </w:rPr>
      </w:pPr>
      <w:r w:rsidRPr="0031222F">
        <w:rPr>
          <w:rFonts w:ascii="Times New Roman" w:hAnsi="Times New Roman"/>
        </w:rPr>
        <w:t>The Committee will represent the various interests and different geographical area</w:t>
      </w:r>
      <w:r w:rsidR="00B8202E">
        <w:rPr>
          <w:rFonts w:ascii="Times New Roman" w:hAnsi="Times New Roman"/>
        </w:rPr>
        <w:t>s of the INTERTANKO Membership.</w:t>
      </w:r>
    </w:p>
    <w:p w:rsidR="00B8202E" w:rsidRPr="00B8202E" w:rsidRDefault="00B8202E" w:rsidP="00B8202E">
      <w:pPr>
        <w:pStyle w:val="ListParagraph"/>
        <w:numPr>
          <w:ilvl w:val="0"/>
          <w:numId w:val="12"/>
        </w:numPr>
        <w:ind w:left="567" w:hanging="567"/>
        <w:contextualSpacing w:val="0"/>
        <w:jc w:val="both"/>
        <w:rPr>
          <w:rFonts w:ascii="Times New Roman" w:hAnsi="Times New Roman"/>
        </w:rPr>
      </w:pPr>
      <w:r w:rsidRPr="00B8202E">
        <w:rPr>
          <w:rFonts w:ascii="Times New Roman" w:hAnsi="Times New Roman"/>
          <w:lang w:val="en-US"/>
        </w:rPr>
        <w:t>The Committee member</w:t>
      </w:r>
      <w:r>
        <w:rPr>
          <w:rFonts w:ascii="Times New Roman" w:hAnsi="Times New Roman"/>
          <w:lang w:val="en-US"/>
        </w:rPr>
        <w:t>’</w:t>
      </w:r>
      <w:r w:rsidRPr="00B8202E">
        <w:rPr>
          <w:rFonts w:ascii="Times New Roman" w:hAnsi="Times New Roman"/>
          <w:lang w:val="en-US"/>
        </w:rPr>
        <w:t>s term is two years which can be extended for another two years, unless other reasons apply and are approved by the Executive Committee.</w:t>
      </w:r>
    </w:p>
    <w:p w:rsidR="001D13DA" w:rsidRPr="0031222F" w:rsidRDefault="001D13DA" w:rsidP="001D13DA">
      <w:pPr>
        <w:pStyle w:val="ListParagraph"/>
        <w:numPr>
          <w:ilvl w:val="0"/>
          <w:numId w:val="12"/>
        </w:numPr>
        <w:ind w:left="567" w:hanging="567"/>
        <w:contextualSpacing w:val="0"/>
        <w:jc w:val="both"/>
        <w:rPr>
          <w:rFonts w:ascii="Times New Roman" w:hAnsi="Times New Roman"/>
        </w:rPr>
      </w:pPr>
      <w:r w:rsidRPr="0031222F">
        <w:rPr>
          <w:rFonts w:ascii="Times New Roman" w:hAnsi="Times New Roman"/>
        </w:rPr>
        <w:t>Committee membership should be adapted as found appropriate to maintain the dynamics, the relevant expertise, and a suitable number of participants.</w:t>
      </w:r>
    </w:p>
    <w:p w:rsidR="001D13DA" w:rsidRPr="0031222F" w:rsidRDefault="001D13DA" w:rsidP="001D13DA">
      <w:pPr>
        <w:pStyle w:val="ListParagraph"/>
        <w:numPr>
          <w:ilvl w:val="0"/>
          <w:numId w:val="12"/>
        </w:numPr>
        <w:ind w:left="567" w:hanging="567"/>
        <w:contextualSpacing w:val="0"/>
        <w:jc w:val="both"/>
        <w:rPr>
          <w:rFonts w:ascii="Times New Roman" w:hAnsi="Times New Roman"/>
        </w:rPr>
      </w:pPr>
      <w:r w:rsidRPr="0031222F">
        <w:rPr>
          <w:rFonts w:ascii="Times New Roman" w:hAnsi="Times New Roman"/>
        </w:rPr>
        <w:t>The members of the Committee shall work with the INTERTANKO Secretariat on the issues the Committee is tasked with.</w:t>
      </w:r>
    </w:p>
    <w:p w:rsidR="001D13DA" w:rsidRDefault="001D13DA" w:rsidP="001D13DA">
      <w:pPr>
        <w:pStyle w:val="ListParagraph"/>
        <w:numPr>
          <w:ilvl w:val="0"/>
          <w:numId w:val="12"/>
        </w:numPr>
        <w:ind w:left="567" w:hanging="567"/>
        <w:contextualSpacing w:val="0"/>
        <w:jc w:val="both"/>
        <w:rPr>
          <w:rFonts w:ascii="Times New Roman" w:hAnsi="Times New Roman"/>
        </w:rPr>
      </w:pPr>
      <w:r w:rsidRPr="0031222F">
        <w:rPr>
          <w:rFonts w:ascii="Times New Roman" w:hAnsi="Times New Roman"/>
        </w:rPr>
        <w:t>Observers or experts within special areas needed by the Committee may be invited to attend the meetings</w:t>
      </w:r>
      <w:r w:rsidR="00570133">
        <w:rPr>
          <w:rFonts w:ascii="Times New Roman" w:hAnsi="Times New Roman"/>
        </w:rPr>
        <w:t>.</w:t>
      </w:r>
    </w:p>
    <w:p w:rsidR="001D13DA" w:rsidRPr="001D13DA" w:rsidRDefault="001D13DA" w:rsidP="001D13DA">
      <w:pPr>
        <w:pStyle w:val="ListParagraph"/>
        <w:numPr>
          <w:ilvl w:val="0"/>
          <w:numId w:val="12"/>
        </w:numPr>
        <w:ind w:left="567" w:hanging="567"/>
        <w:contextualSpacing w:val="0"/>
        <w:jc w:val="both"/>
        <w:rPr>
          <w:rFonts w:ascii="Times New Roman" w:hAnsi="Times New Roman"/>
        </w:rPr>
      </w:pPr>
      <w:r w:rsidRPr="001D13DA">
        <w:rPr>
          <w:rFonts w:ascii="Times New Roman" w:hAnsi="Times New Roman"/>
        </w:rPr>
        <w:t>Membership on the Committee is based on the expertise/qualifications of the individual, therefore, membership on a committee rests with the individual, not the company that the individual works for.</w:t>
      </w:r>
    </w:p>
    <w:p w:rsidR="001D13DA" w:rsidRPr="001D13DA" w:rsidRDefault="001D13DA" w:rsidP="001D13DA">
      <w:pPr>
        <w:pStyle w:val="ListParagraph"/>
        <w:numPr>
          <w:ilvl w:val="0"/>
          <w:numId w:val="12"/>
        </w:numPr>
        <w:ind w:left="567" w:hanging="567"/>
        <w:contextualSpacing w:val="0"/>
        <w:jc w:val="both"/>
        <w:rPr>
          <w:rFonts w:ascii="Times New Roman" w:hAnsi="Times New Roman"/>
        </w:rPr>
      </w:pPr>
      <w:r w:rsidRPr="001D13DA">
        <w:rPr>
          <w:rFonts w:ascii="Times New Roman" w:hAnsi="Times New Roman"/>
        </w:rPr>
        <w:t>Members should attend committee meetings and actively participate in the committee discussions.  Repeated non-attendance/non contribution may result in a review of committee membership by the Committee Chairman and Secretary</w:t>
      </w:r>
      <w:r w:rsidR="00570133">
        <w:rPr>
          <w:rFonts w:ascii="Times New Roman" w:hAnsi="Times New Roman"/>
        </w:rPr>
        <w:t xml:space="preserve"> and</w:t>
      </w:r>
      <w:r w:rsidRPr="001D13DA">
        <w:rPr>
          <w:rFonts w:ascii="Times New Roman" w:hAnsi="Times New Roman"/>
        </w:rPr>
        <w:t xml:space="preserve"> a recommendation of </w:t>
      </w:r>
      <w:r w:rsidR="00570133">
        <w:rPr>
          <w:rFonts w:ascii="Times New Roman" w:hAnsi="Times New Roman"/>
        </w:rPr>
        <w:t>removal from the committee. A C</w:t>
      </w:r>
      <w:r w:rsidRPr="001D13DA">
        <w:rPr>
          <w:rFonts w:ascii="Times New Roman" w:hAnsi="Times New Roman"/>
        </w:rPr>
        <w:t>ommittee member may, on occasion, be repr</w:t>
      </w:r>
      <w:r w:rsidR="00570133">
        <w:rPr>
          <w:rFonts w:ascii="Times New Roman" w:hAnsi="Times New Roman"/>
        </w:rPr>
        <w:t>esented by an alternate from their</w:t>
      </w:r>
      <w:r w:rsidRPr="001D13DA">
        <w:rPr>
          <w:rFonts w:ascii="Times New Roman" w:hAnsi="Times New Roman"/>
        </w:rPr>
        <w:t xml:space="preserve"> company.</w:t>
      </w:r>
    </w:p>
    <w:p w:rsidR="001D13DA" w:rsidRPr="0031222F" w:rsidRDefault="001D13DA" w:rsidP="001D13DA">
      <w:pPr>
        <w:jc w:val="both"/>
        <w:rPr>
          <w:rFonts w:ascii="Times New Roman" w:hAnsi="Times New Roman"/>
          <w:sz w:val="16"/>
          <w:szCs w:val="16"/>
        </w:rPr>
      </w:pPr>
    </w:p>
    <w:p w:rsidR="001D13DA" w:rsidRPr="002D7AE2" w:rsidRDefault="001D13DA" w:rsidP="001D13DA">
      <w:pPr>
        <w:pStyle w:val="ListParagraph"/>
        <w:numPr>
          <w:ilvl w:val="0"/>
          <w:numId w:val="24"/>
        </w:numPr>
        <w:tabs>
          <w:tab w:val="left" w:pos="567"/>
        </w:tabs>
        <w:contextualSpacing w:val="0"/>
        <w:jc w:val="both"/>
        <w:rPr>
          <w:rFonts w:ascii="Times New Roman" w:hAnsi="Times New Roman"/>
          <w:b/>
          <w:sz w:val="22"/>
          <w:szCs w:val="22"/>
        </w:rPr>
      </w:pPr>
      <w:r w:rsidRPr="002D7AE2">
        <w:rPr>
          <w:rFonts w:ascii="Times New Roman" w:hAnsi="Times New Roman"/>
          <w:b/>
          <w:sz w:val="22"/>
          <w:szCs w:val="22"/>
        </w:rPr>
        <w:t>Meetings</w:t>
      </w:r>
    </w:p>
    <w:p w:rsidR="001D13DA" w:rsidRPr="0031222F" w:rsidRDefault="001D13DA" w:rsidP="001D13DA">
      <w:pPr>
        <w:pStyle w:val="ListParagraph"/>
        <w:numPr>
          <w:ilvl w:val="0"/>
          <w:numId w:val="12"/>
        </w:numPr>
        <w:ind w:left="567" w:hanging="567"/>
        <w:contextualSpacing w:val="0"/>
        <w:jc w:val="both"/>
        <w:rPr>
          <w:rFonts w:ascii="Times New Roman" w:hAnsi="Times New Roman"/>
        </w:rPr>
      </w:pPr>
      <w:r w:rsidRPr="0031222F">
        <w:rPr>
          <w:rFonts w:ascii="Times New Roman" w:hAnsi="Times New Roman"/>
        </w:rPr>
        <w:t xml:space="preserve">The Committee will meet when necessary to at any time fulfil its tasks and obligations. </w:t>
      </w:r>
    </w:p>
    <w:p w:rsidR="001D13DA" w:rsidRPr="0031222F" w:rsidRDefault="001D13DA" w:rsidP="001D13DA">
      <w:pPr>
        <w:jc w:val="both"/>
        <w:rPr>
          <w:rFonts w:ascii="Times New Roman" w:hAnsi="Times New Roman"/>
          <w:sz w:val="16"/>
          <w:szCs w:val="16"/>
        </w:rPr>
      </w:pPr>
    </w:p>
    <w:p w:rsidR="001D13DA" w:rsidRPr="002D7AE2" w:rsidRDefault="001D13DA" w:rsidP="001D13DA">
      <w:pPr>
        <w:pStyle w:val="ListParagraph"/>
        <w:numPr>
          <w:ilvl w:val="0"/>
          <w:numId w:val="24"/>
        </w:numPr>
        <w:tabs>
          <w:tab w:val="left" w:pos="567"/>
        </w:tabs>
        <w:contextualSpacing w:val="0"/>
        <w:jc w:val="both"/>
        <w:rPr>
          <w:rFonts w:ascii="Times New Roman" w:hAnsi="Times New Roman"/>
          <w:b/>
          <w:sz w:val="22"/>
          <w:szCs w:val="22"/>
        </w:rPr>
      </w:pPr>
      <w:r w:rsidRPr="002D7AE2">
        <w:rPr>
          <w:rFonts w:ascii="Times New Roman" w:hAnsi="Times New Roman"/>
          <w:b/>
          <w:sz w:val="22"/>
          <w:szCs w:val="22"/>
        </w:rPr>
        <w:t>Chairman/Vice Chairman</w:t>
      </w:r>
    </w:p>
    <w:p w:rsidR="001D13DA" w:rsidRPr="001D13DA" w:rsidRDefault="001D13DA" w:rsidP="001D13DA">
      <w:pPr>
        <w:pStyle w:val="ListParagraph"/>
        <w:numPr>
          <w:ilvl w:val="0"/>
          <w:numId w:val="12"/>
        </w:numPr>
        <w:ind w:left="567" w:hanging="567"/>
        <w:contextualSpacing w:val="0"/>
        <w:jc w:val="both"/>
        <w:rPr>
          <w:rFonts w:ascii="Times New Roman" w:hAnsi="Times New Roman"/>
        </w:rPr>
      </w:pPr>
      <w:r w:rsidRPr="001D13DA">
        <w:rPr>
          <w:rFonts w:ascii="Times New Roman" w:hAnsi="Times New Roman"/>
        </w:rPr>
        <w:t>The Committee will nominate a Chairman for election by the Council. The term will be a two-year period with the option of a further two years period unless other reasons apply and are approved by the Executive Committee.</w:t>
      </w:r>
    </w:p>
    <w:p w:rsidR="001D13DA" w:rsidRPr="0031222F" w:rsidRDefault="009A073B" w:rsidP="001D13DA">
      <w:pPr>
        <w:pStyle w:val="ListParagraph"/>
        <w:numPr>
          <w:ilvl w:val="0"/>
          <w:numId w:val="12"/>
        </w:numPr>
        <w:ind w:left="567" w:hanging="567"/>
        <w:contextualSpacing w:val="0"/>
        <w:jc w:val="both"/>
        <w:rPr>
          <w:rFonts w:ascii="Times New Roman" w:hAnsi="Times New Roman"/>
        </w:rPr>
      </w:pPr>
      <w:r>
        <w:rPr>
          <w:rFonts w:ascii="Times New Roman" w:hAnsi="Times New Roman"/>
        </w:rPr>
        <w:t>One or two Vice-Chairme</w:t>
      </w:r>
      <w:r w:rsidR="001D13DA" w:rsidRPr="0031222F">
        <w:rPr>
          <w:rFonts w:ascii="Times New Roman" w:hAnsi="Times New Roman"/>
        </w:rPr>
        <w:t>n will also be elected by the Committee.</w:t>
      </w:r>
    </w:p>
    <w:p w:rsidR="001D13DA" w:rsidRPr="0031222F" w:rsidRDefault="001D13DA" w:rsidP="001D13DA">
      <w:pPr>
        <w:jc w:val="both"/>
        <w:rPr>
          <w:rFonts w:ascii="Times New Roman" w:hAnsi="Times New Roman"/>
          <w:sz w:val="16"/>
          <w:szCs w:val="16"/>
        </w:rPr>
      </w:pPr>
    </w:p>
    <w:p w:rsidR="001D13DA" w:rsidRPr="002D7AE2" w:rsidRDefault="001D13DA" w:rsidP="001D13DA">
      <w:pPr>
        <w:pStyle w:val="ListParagraph"/>
        <w:numPr>
          <w:ilvl w:val="0"/>
          <w:numId w:val="24"/>
        </w:numPr>
        <w:tabs>
          <w:tab w:val="left" w:pos="567"/>
        </w:tabs>
        <w:contextualSpacing w:val="0"/>
        <w:jc w:val="both"/>
        <w:rPr>
          <w:rFonts w:ascii="Times New Roman" w:hAnsi="Times New Roman"/>
          <w:b/>
          <w:sz w:val="22"/>
          <w:szCs w:val="22"/>
        </w:rPr>
      </w:pPr>
      <w:r w:rsidRPr="002D7AE2">
        <w:rPr>
          <w:rFonts w:ascii="Times New Roman" w:hAnsi="Times New Roman"/>
          <w:b/>
          <w:sz w:val="22"/>
          <w:szCs w:val="22"/>
        </w:rPr>
        <w:t xml:space="preserve">Travel Expenses </w:t>
      </w:r>
    </w:p>
    <w:p w:rsidR="001D13DA" w:rsidRPr="0031222F" w:rsidRDefault="001D13DA" w:rsidP="001D13DA">
      <w:pPr>
        <w:pStyle w:val="ListParagraph"/>
        <w:numPr>
          <w:ilvl w:val="0"/>
          <w:numId w:val="12"/>
        </w:numPr>
        <w:ind w:left="567" w:hanging="567"/>
        <w:contextualSpacing w:val="0"/>
        <w:jc w:val="both"/>
        <w:rPr>
          <w:rFonts w:ascii="Times New Roman" w:hAnsi="Times New Roman"/>
        </w:rPr>
      </w:pPr>
      <w:r w:rsidRPr="0031222F">
        <w:rPr>
          <w:rFonts w:ascii="Times New Roman" w:hAnsi="Times New Roman"/>
        </w:rPr>
        <w:t>The travel expenses of the Committee’s membership will be paid for by the Member company.</w:t>
      </w:r>
    </w:p>
    <w:p w:rsidR="001D13DA" w:rsidRPr="0031222F" w:rsidRDefault="001D13DA" w:rsidP="001D13DA">
      <w:pPr>
        <w:tabs>
          <w:tab w:val="left" w:pos="567"/>
          <w:tab w:val="left" w:pos="1890"/>
        </w:tabs>
        <w:ind w:left="360"/>
        <w:jc w:val="both"/>
        <w:rPr>
          <w:rFonts w:ascii="Times New Roman" w:hAnsi="Times New Roman"/>
          <w:sz w:val="16"/>
          <w:szCs w:val="16"/>
        </w:rPr>
      </w:pPr>
      <w:r w:rsidRPr="0031222F">
        <w:rPr>
          <w:rFonts w:ascii="Times New Roman" w:hAnsi="Times New Roman"/>
          <w:sz w:val="16"/>
          <w:szCs w:val="16"/>
        </w:rPr>
        <w:t> </w:t>
      </w:r>
    </w:p>
    <w:p w:rsidR="001D13DA" w:rsidRPr="002D7AE2" w:rsidRDefault="001D13DA" w:rsidP="001D13DA">
      <w:pPr>
        <w:pStyle w:val="ListParagraph"/>
        <w:numPr>
          <w:ilvl w:val="0"/>
          <w:numId w:val="24"/>
        </w:numPr>
        <w:tabs>
          <w:tab w:val="left" w:pos="567"/>
        </w:tabs>
        <w:contextualSpacing w:val="0"/>
        <w:jc w:val="both"/>
        <w:rPr>
          <w:rFonts w:ascii="Times New Roman" w:hAnsi="Times New Roman"/>
          <w:b/>
          <w:sz w:val="22"/>
          <w:szCs w:val="22"/>
        </w:rPr>
      </w:pPr>
      <w:r w:rsidRPr="002D7AE2">
        <w:rPr>
          <w:rFonts w:ascii="Times New Roman" w:hAnsi="Times New Roman"/>
          <w:b/>
          <w:sz w:val="22"/>
          <w:szCs w:val="22"/>
        </w:rPr>
        <w:t>Terms of Reference</w:t>
      </w:r>
    </w:p>
    <w:p w:rsidR="001D13DA" w:rsidRPr="0031222F" w:rsidRDefault="001D13DA" w:rsidP="001D13DA">
      <w:pPr>
        <w:pStyle w:val="ListParagraph"/>
        <w:numPr>
          <w:ilvl w:val="0"/>
          <w:numId w:val="12"/>
        </w:numPr>
        <w:ind w:left="567" w:hanging="567"/>
        <w:contextualSpacing w:val="0"/>
        <w:jc w:val="both"/>
        <w:rPr>
          <w:rFonts w:ascii="Times New Roman" w:hAnsi="Times New Roman"/>
        </w:rPr>
      </w:pPr>
      <w:r w:rsidRPr="0031222F">
        <w:rPr>
          <w:rFonts w:ascii="Times New Roman" w:hAnsi="Times New Roman"/>
        </w:rPr>
        <w:t>The Terms of Reference shall be approved by the Council.</w:t>
      </w:r>
    </w:p>
    <w:p w:rsidR="001D13DA" w:rsidRPr="0031222F" w:rsidRDefault="001D13DA" w:rsidP="001D13DA">
      <w:pPr>
        <w:tabs>
          <w:tab w:val="left" w:pos="567"/>
          <w:tab w:val="left" w:pos="1890"/>
        </w:tabs>
        <w:jc w:val="both"/>
        <w:rPr>
          <w:rFonts w:ascii="Times New Roman" w:hAnsi="Times New Roman"/>
          <w:b/>
          <w:bCs/>
          <w:sz w:val="16"/>
          <w:szCs w:val="16"/>
        </w:rPr>
      </w:pPr>
    </w:p>
    <w:p w:rsidR="001D13DA" w:rsidRPr="002D7AE2" w:rsidRDefault="001D13DA" w:rsidP="001D13DA">
      <w:pPr>
        <w:pStyle w:val="ListParagraph"/>
        <w:numPr>
          <w:ilvl w:val="0"/>
          <w:numId w:val="24"/>
        </w:numPr>
        <w:tabs>
          <w:tab w:val="left" w:pos="567"/>
        </w:tabs>
        <w:contextualSpacing w:val="0"/>
        <w:jc w:val="both"/>
        <w:rPr>
          <w:rFonts w:ascii="Times New Roman" w:hAnsi="Times New Roman"/>
          <w:b/>
          <w:sz w:val="22"/>
          <w:szCs w:val="22"/>
        </w:rPr>
      </w:pPr>
      <w:r>
        <w:rPr>
          <w:rFonts w:ascii="Times New Roman" w:hAnsi="Times New Roman"/>
          <w:b/>
          <w:sz w:val="22"/>
          <w:szCs w:val="22"/>
        </w:rPr>
        <w:t>Secretariat</w:t>
      </w:r>
    </w:p>
    <w:p w:rsidR="001D13DA" w:rsidRPr="0031222F" w:rsidRDefault="001D13DA" w:rsidP="001D13DA">
      <w:pPr>
        <w:pStyle w:val="ListParagraph"/>
        <w:numPr>
          <w:ilvl w:val="0"/>
          <w:numId w:val="12"/>
        </w:numPr>
        <w:ind w:left="567" w:hanging="567"/>
        <w:contextualSpacing w:val="0"/>
        <w:jc w:val="both"/>
        <w:rPr>
          <w:rFonts w:ascii="Times New Roman" w:hAnsi="Times New Roman"/>
        </w:rPr>
      </w:pPr>
      <w:r w:rsidRPr="0031222F">
        <w:rPr>
          <w:rFonts w:ascii="Times New Roman" w:hAnsi="Times New Roman"/>
        </w:rPr>
        <w:t>The INTERTANK</w:t>
      </w:r>
      <w:r w:rsidR="00570133">
        <w:rPr>
          <w:rFonts w:ascii="Times New Roman" w:hAnsi="Times New Roman"/>
        </w:rPr>
        <w:t>O Secretariat will undertake</w:t>
      </w:r>
      <w:r w:rsidRPr="0031222F">
        <w:rPr>
          <w:rFonts w:ascii="Times New Roman" w:hAnsi="Times New Roman"/>
        </w:rPr>
        <w:t xml:space="preserve"> secretarial and administrative tasks for the Committee.</w:t>
      </w:r>
    </w:p>
    <w:p w:rsidR="001D13DA" w:rsidRPr="0031222F" w:rsidRDefault="001D13DA" w:rsidP="001D13DA">
      <w:pPr>
        <w:tabs>
          <w:tab w:val="left" w:pos="567"/>
          <w:tab w:val="left" w:pos="1890"/>
        </w:tabs>
        <w:ind w:left="360"/>
        <w:jc w:val="both"/>
        <w:rPr>
          <w:rFonts w:ascii="Times New Roman" w:hAnsi="Times New Roman"/>
          <w:sz w:val="16"/>
          <w:szCs w:val="16"/>
        </w:rPr>
      </w:pPr>
    </w:p>
    <w:p w:rsidR="001D13DA" w:rsidRPr="002D7AE2" w:rsidRDefault="001D13DA" w:rsidP="001D13DA">
      <w:pPr>
        <w:pStyle w:val="ListParagraph"/>
        <w:numPr>
          <w:ilvl w:val="0"/>
          <w:numId w:val="24"/>
        </w:numPr>
        <w:tabs>
          <w:tab w:val="left" w:pos="567"/>
        </w:tabs>
        <w:contextualSpacing w:val="0"/>
        <w:jc w:val="both"/>
        <w:rPr>
          <w:rFonts w:ascii="Times New Roman" w:hAnsi="Times New Roman"/>
          <w:b/>
          <w:sz w:val="22"/>
          <w:szCs w:val="22"/>
        </w:rPr>
      </w:pPr>
      <w:r w:rsidRPr="002D7AE2">
        <w:rPr>
          <w:rFonts w:ascii="Times New Roman" w:hAnsi="Times New Roman"/>
          <w:b/>
          <w:sz w:val="22"/>
          <w:szCs w:val="22"/>
        </w:rPr>
        <w:t>Reporting</w:t>
      </w:r>
    </w:p>
    <w:p w:rsidR="001D13DA" w:rsidRPr="0031222F" w:rsidRDefault="00570133" w:rsidP="001D13DA">
      <w:pPr>
        <w:pStyle w:val="ListParagraph"/>
        <w:numPr>
          <w:ilvl w:val="0"/>
          <w:numId w:val="12"/>
        </w:numPr>
        <w:tabs>
          <w:tab w:val="left" w:pos="1890"/>
        </w:tabs>
        <w:ind w:left="567" w:hanging="567"/>
        <w:contextualSpacing w:val="0"/>
        <w:jc w:val="both"/>
        <w:rPr>
          <w:rFonts w:ascii="Times New Roman" w:hAnsi="Times New Roman"/>
          <w:color w:val="000000"/>
        </w:rPr>
      </w:pPr>
      <w:r>
        <w:rPr>
          <w:rFonts w:ascii="Times New Roman" w:hAnsi="Times New Roman"/>
        </w:rPr>
        <w:t>This</w:t>
      </w:r>
      <w:r w:rsidR="001D13DA" w:rsidRPr="0031222F">
        <w:rPr>
          <w:rFonts w:ascii="Times New Roman" w:hAnsi="Times New Roman"/>
        </w:rPr>
        <w:t xml:space="preserve"> Committee will report to INTERTANKO’s Council through its Chairman.</w:t>
      </w:r>
    </w:p>
    <w:sectPr w:rsidR="001D13DA" w:rsidRPr="0031222F" w:rsidSect="001D13DA">
      <w:pgSz w:w="11909" w:h="16834"/>
      <w:pgMar w:top="873" w:right="1440" w:bottom="306"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D57" w:rsidRDefault="00200D57" w:rsidP="00342EF7">
      <w:r>
        <w:separator/>
      </w:r>
    </w:p>
  </w:endnote>
  <w:endnote w:type="continuationSeparator" w:id="0">
    <w:p w:rsidR="00200D57" w:rsidRDefault="00200D57" w:rsidP="0034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D57" w:rsidRDefault="00200D57" w:rsidP="00342EF7">
      <w:r>
        <w:separator/>
      </w:r>
    </w:p>
  </w:footnote>
  <w:footnote w:type="continuationSeparator" w:id="0">
    <w:p w:rsidR="00200D57" w:rsidRDefault="00200D57" w:rsidP="00342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0EEC"/>
    <w:multiLevelType w:val="hybridMultilevel"/>
    <w:tmpl w:val="C65EAB9C"/>
    <w:lvl w:ilvl="0" w:tplc="4844C69C">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66979"/>
    <w:multiLevelType w:val="hybridMultilevel"/>
    <w:tmpl w:val="3C5034BC"/>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577D3"/>
    <w:multiLevelType w:val="hybridMultilevel"/>
    <w:tmpl w:val="0BEA565E"/>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B0CCF"/>
    <w:multiLevelType w:val="hybridMultilevel"/>
    <w:tmpl w:val="21F4DC4E"/>
    <w:lvl w:ilvl="0" w:tplc="367C82B0">
      <w:start w:val="1"/>
      <w:numFmt w:val="bullet"/>
      <w:lvlText w:val="•"/>
      <w:lvlJc w:val="left"/>
      <w:pPr>
        <w:tabs>
          <w:tab w:val="num" w:pos="720"/>
        </w:tabs>
        <w:ind w:left="720" w:hanging="360"/>
      </w:pPr>
      <w:rPr>
        <w:rFonts w:ascii="Arial" w:hAnsi="Arial" w:hint="default"/>
      </w:rPr>
    </w:lvl>
    <w:lvl w:ilvl="1" w:tplc="21F63628" w:tentative="1">
      <w:start w:val="1"/>
      <w:numFmt w:val="bullet"/>
      <w:lvlText w:val="•"/>
      <w:lvlJc w:val="left"/>
      <w:pPr>
        <w:tabs>
          <w:tab w:val="num" w:pos="1440"/>
        </w:tabs>
        <w:ind w:left="1440" w:hanging="360"/>
      </w:pPr>
      <w:rPr>
        <w:rFonts w:ascii="Arial" w:hAnsi="Arial" w:hint="default"/>
      </w:rPr>
    </w:lvl>
    <w:lvl w:ilvl="2" w:tplc="00E803A0" w:tentative="1">
      <w:start w:val="1"/>
      <w:numFmt w:val="bullet"/>
      <w:lvlText w:val="•"/>
      <w:lvlJc w:val="left"/>
      <w:pPr>
        <w:tabs>
          <w:tab w:val="num" w:pos="2160"/>
        </w:tabs>
        <w:ind w:left="2160" w:hanging="360"/>
      </w:pPr>
      <w:rPr>
        <w:rFonts w:ascii="Arial" w:hAnsi="Arial" w:hint="default"/>
      </w:rPr>
    </w:lvl>
    <w:lvl w:ilvl="3" w:tplc="7DAA6850" w:tentative="1">
      <w:start w:val="1"/>
      <w:numFmt w:val="bullet"/>
      <w:lvlText w:val="•"/>
      <w:lvlJc w:val="left"/>
      <w:pPr>
        <w:tabs>
          <w:tab w:val="num" w:pos="2880"/>
        </w:tabs>
        <w:ind w:left="2880" w:hanging="360"/>
      </w:pPr>
      <w:rPr>
        <w:rFonts w:ascii="Arial" w:hAnsi="Arial" w:hint="default"/>
      </w:rPr>
    </w:lvl>
    <w:lvl w:ilvl="4" w:tplc="5BD43372" w:tentative="1">
      <w:start w:val="1"/>
      <w:numFmt w:val="bullet"/>
      <w:lvlText w:val="•"/>
      <w:lvlJc w:val="left"/>
      <w:pPr>
        <w:tabs>
          <w:tab w:val="num" w:pos="3600"/>
        </w:tabs>
        <w:ind w:left="3600" w:hanging="360"/>
      </w:pPr>
      <w:rPr>
        <w:rFonts w:ascii="Arial" w:hAnsi="Arial" w:hint="default"/>
      </w:rPr>
    </w:lvl>
    <w:lvl w:ilvl="5" w:tplc="07B03640" w:tentative="1">
      <w:start w:val="1"/>
      <w:numFmt w:val="bullet"/>
      <w:lvlText w:val="•"/>
      <w:lvlJc w:val="left"/>
      <w:pPr>
        <w:tabs>
          <w:tab w:val="num" w:pos="4320"/>
        </w:tabs>
        <w:ind w:left="4320" w:hanging="360"/>
      </w:pPr>
      <w:rPr>
        <w:rFonts w:ascii="Arial" w:hAnsi="Arial" w:hint="default"/>
      </w:rPr>
    </w:lvl>
    <w:lvl w:ilvl="6" w:tplc="929842FC" w:tentative="1">
      <w:start w:val="1"/>
      <w:numFmt w:val="bullet"/>
      <w:lvlText w:val="•"/>
      <w:lvlJc w:val="left"/>
      <w:pPr>
        <w:tabs>
          <w:tab w:val="num" w:pos="5040"/>
        </w:tabs>
        <w:ind w:left="5040" w:hanging="360"/>
      </w:pPr>
      <w:rPr>
        <w:rFonts w:ascii="Arial" w:hAnsi="Arial" w:hint="default"/>
      </w:rPr>
    </w:lvl>
    <w:lvl w:ilvl="7" w:tplc="3490DC8A" w:tentative="1">
      <w:start w:val="1"/>
      <w:numFmt w:val="bullet"/>
      <w:lvlText w:val="•"/>
      <w:lvlJc w:val="left"/>
      <w:pPr>
        <w:tabs>
          <w:tab w:val="num" w:pos="5760"/>
        </w:tabs>
        <w:ind w:left="5760" w:hanging="360"/>
      </w:pPr>
      <w:rPr>
        <w:rFonts w:ascii="Arial" w:hAnsi="Arial" w:hint="default"/>
      </w:rPr>
    </w:lvl>
    <w:lvl w:ilvl="8" w:tplc="327062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AC252F"/>
    <w:multiLevelType w:val="hybridMultilevel"/>
    <w:tmpl w:val="66008A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146813D5"/>
    <w:multiLevelType w:val="hybridMultilevel"/>
    <w:tmpl w:val="08563844"/>
    <w:lvl w:ilvl="0" w:tplc="13DAE16C">
      <w:start w:val="1"/>
      <w:numFmt w:val="bullet"/>
      <w:lvlText w:val="•"/>
      <w:lvlJc w:val="left"/>
      <w:pPr>
        <w:tabs>
          <w:tab w:val="num" w:pos="720"/>
        </w:tabs>
        <w:ind w:left="720" w:hanging="360"/>
      </w:pPr>
      <w:rPr>
        <w:rFonts w:ascii="Arial" w:hAnsi="Arial" w:hint="default"/>
      </w:rPr>
    </w:lvl>
    <w:lvl w:ilvl="1" w:tplc="8ADEC9A8" w:tentative="1">
      <w:start w:val="1"/>
      <w:numFmt w:val="bullet"/>
      <w:lvlText w:val="•"/>
      <w:lvlJc w:val="left"/>
      <w:pPr>
        <w:tabs>
          <w:tab w:val="num" w:pos="1440"/>
        </w:tabs>
        <w:ind w:left="1440" w:hanging="360"/>
      </w:pPr>
      <w:rPr>
        <w:rFonts w:ascii="Arial" w:hAnsi="Arial" w:hint="default"/>
      </w:rPr>
    </w:lvl>
    <w:lvl w:ilvl="2" w:tplc="B792096A" w:tentative="1">
      <w:start w:val="1"/>
      <w:numFmt w:val="bullet"/>
      <w:lvlText w:val="•"/>
      <w:lvlJc w:val="left"/>
      <w:pPr>
        <w:tabs>
          <w:tab w:val="num" w:pos="2160"/>
        </w:tabs>
        <w:ind w:left="2160" w:hanging="360"/>
      </w:pPr>
      <w:rPr>
        <w:rFonts w:ascii="Arial" w:hAnsi="Arial" w:hint="default"/>
      </w:rPr>
    </w:lvl>
    <w:lvl w:ilvl="3" w:tplc="7B18B1E8" w:tentative="1">
      <w:start w:val="1"/>
      <w:numFmt w:val="bullet"/>
      <w:lvlText w:val="•"/>
      <w:lvlJc w:val="left"/>
      <w:pPr>
        <w:tabs>
          <w:tab w:val="num" w:pos="2880"/>
        </w:tabs>
        <w:ind w:left="2880" w:hanging="360"/>
      </w:pPr>
      <w:rPr>
        <w:rFonts w:ascii="Arial" w:hAnsi="Arial" w:hint="default"/>
      </w:rPr>
    </w:lvl>
    <w:lvl w:ilvl="4" w:tplc="C6B6A6A6" w:tentative="1">
      <w:start w:val="1"/>
      <w:numFmt w:val="bullet"/>
      <w:lvlText w:val="•"/>
      <w:lvlJc w:val="left"/>
      <w:pPr>
        <w:tabs>
          <w:tab w:val="num" w:pos="3600"/>
        </w:tabs>
        <w:ind w:left="3600" w:hanging="360"/>
      </w:pPr>
      <w:rPr>
        <w:rFonts w:ascii="Arial" w:hAnsi="Arial" w:hint="default"/>
      </w:rPr>
    </w:lvl>
    <w:lvl w:ilvl="5" w:tplc="A620C772" w:tentative="1">
      <w:start w:val="1"/>
      <w:numFmt w:val="bullet"/>
      <w:lvlText w:val="•"/>
      <w:lvlJc w:val="left"/>
      <w:pPr>
        <w:tabs>
          <w:tab w:val="num" w:pos="4320"/>
        </w:tabs>
        <w:ind w:left="4320" w:hanging="360"/>
      </w:pPr>
      <w:rPr>
        <w:rFonts w:ascii="Arial" w:hAnsi="Arial" w:hint="default"/>
      </w:rPr>
    </w:lvl>
    <w:lvl w:ilvl="6" w:tplc="077209EE" w:tentative="1">
      <w:start w:val="1"/>
      <w:numFmt w:val="bullet"/>
      <w:lvlText w:val="•"/>
      <w:lvlJc w:val="left"/>
      <w:pPr>
        <w:tabs>
          <w:tab w:val="num" w:pos="5040"/>
        </w:tabs>
        <w:ind w:left="5040" w:hanging="360"/>
      </w:pPr>
      <w:rPr>
        <w:rFonts w:ascii="Arial" w:hAnsi="Arial" w:hint="default"/>
      </w:rPr>
    </w:lvl>
    <w:lvl w:ilvl="7" w:tplc="5136D602" w:tentative="1">
      <w:start w:val="1"/>
      <w:numFmt w:val="bullet"/>
      <w:lvlText w:val="•"/>
      <w:lvlJc w:val="left"/>
      <w:pPr>
        <w:tabs>
          <w:tab w:val="num" w:pos="5760"/>
        </w:tabs>
        <w:ind w:left="5760" w:hanging="360"/>
      </w:pPr>
      <w:rPr>
        <w:rFonts w:ascii="Arial" w:hAnsi="Arial" w:hint="default"/>
      </w:rPr>
    </w:lvl>
    <w:lvl w:ilvl="8" w:tplc="8CA06C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CE3B64"/>
    <w:multiLevelType w:val="hybridMultilevel"/>
    <w:tmpl w:val="F46E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47421B1"/>
    <w:multiLevelType w:val="hybridMultilevel"/>
    <w:tmpl w:val="9D6A6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6B054E"/>
    <w:multiLevelType w:val="hybridMultilevel"/>
    <w:tmpl w:val="F3B621B4"/>
    <w:lvl w:ilvl="0" w:tplc="4022DFC0">
      <w:start w:val="3"/>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02358"/>
    <w:multiLevelType w:val="hybridMultilevel"/>
    <w:tmpl w:val="83F498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A04200"/>
    <w:multiLevelType w:val="hybridMultilevel"/>
    <w:tmpl w:val="0BEA565E"/>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7600B"/>
    <w:multiLevelType w:val="hybridMultilevel"/>
    <w:tmpl w:val="9886F342"/>
    <w:lvl w:ilvl="0" w:tplc="B8D2D1E8">
      <w:start w:val="1"/>
      <w:numFmt w:val="upperRoman"/>
      <w:pStyle w:val="Heading1"/>
      <w:lvlText w:val="%1."/>
      <w:lvlJc w:val="left"/>
      <w:pPr>
        <w:ind w:left="1571" w:hanging="360"/>
      </w:pPr>
      <w:rPr>
        <w:rFonts w:hint="default"/>
      </w:rPr>
    </w:lvl>
    <w:lvl w:ilvl="1" w:tplc="D4B0DB42">
      <w:numFmt w:val="bullet"/>
      <w:lvlText w:val="•"/>
      <w:lvlJc w:val="left"/>
      <w:pPr>
        <w:ind w:left="2501" w:hanging="570"/>
      </w:pPr>
      <w:rPr>
        <w:rFonts w:ascii="Verdana" w:eastAsia="Times New Roman" w:hAnsi="Verdana" w:cs="Times New Roman" w:hint="default"/>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4A4B6FF2"/>
    <w:multiLevelType w:val="multilevel"/>
    <w:tmpl w:val="B3E62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E10EB1"/>
    <w:multiLevelType w:val="hybridMultilevel"/>
    <w:tmpl w:val="0BEA565E"/>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662C02"/>
    <w:multiLevelType w:val="hybridMultilevel"/>
    <w:tmpl w:val="84C617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9961A85"/>
    <w:multiLevelType w:val="hybridMultilevel"/>
    <w:tmpl w:val="0BEA565E"/>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92AD4"/>
    <w:multiLevelType w:val="hybridMultilevel"/>
    <w:tmpl w:val="86A4B040"/>
    <w:lvl w:ilvl="0" w:tplc="08645306">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AA8323E"/>
    <w:multiLevelType w:val="hybridMultilevel"/>
    <w:tmpl w:val="81D41BE2"/>
    <w:lvl w:ilvl="0" w:tplc="F990C1F0">
      <w:start w:val="1"/>
      <w:numFmt w:val="bullet"/>
      <w:lvlText w:val="•"/>
      <w:lvlJc w:val="left"/>
      <w:pPr>
        <w:tabs>
          <w:tab w:val="num" w:pos="720"/>
        </w:tabs>
        <w:ind w:left="720" w:hanging="360"/>
      </w:pPr>
      <w:rPr>
        <w:rFonts w:ascii="Arial" w:hAnsi="Arial" w:hint="default"/>
      </w:rPr>
    </w:lvl>
    <w:lvl w:ilvl="1" w:tplc="8DA47740" w:tentative="1">
      <w:start w:val="1"/>
      <w:numFmt w:val="bullet"/>
      <w:lvlText w:val="•"/>
      <w:lvlJc w:val="left"/>
      <w:pPr>
        <w:tabs>
          <w:tab w:val="num" w:pos="1440"/>
        </w:tabs>
        <w:ind w:left="1440" w:hanging="360"/>
      </w:pPr>
      <w:rPr>
        <w:rFonts w:ascii="Arial" w:hAnsi="Arial" w:hint="default"/>
      </w:rPr>
    </w:lvl>
    <w:lvl w:ilvl="2" w:tplc="3CE47818" w:tentative="1">
      <w:start w:val="1"/>
      <w:numFmt w:val="bullet"/>
      <w:lvlText w:val="•"/>
      <w:lvlJc w:val="left"/>
      <w:pPr>
        <w:tabs>
          <w:tab w:val="num" w:pos="2160"/>
        </w:tabs>
        <w:ind w:left="2160" w:hanging="360"/>
      </w:pPr>
      <w:rPr>
        <w:rFonts w:ascii="Arial" w:hAnsi="Arial" w:hint="default"/>
      </w:rPr>
    </w:lvl>
    <w:lvl w:ilvl="3" w:tplc="A84AB21E" w:tentative="1">
      <w:start w:val="1"/>
      <w:numFmt w:val="bullet"/>
      <w:lvlText w:val="•"/>
      <w:lvlJc w:val="left"/>
      <w:pPr>
        <w:tabs>
          <w:tab w:val="num" w:pos="2880"/>
        </w:tabs>
        <w:ind w:left="2880" w:hanging="360"/>
      </w:pPr>
      <w:rPr>
        <w:rFonts w:ascii="Arial" w:hAnsi="Arial" w:hint="default"/>
      </w:rPr>
    </w:lvl>
    <w:lvl w:ilvl="4" w:tplc="DFA45338" w:tentative="1">
      <w:start w:val="1"/>
      <w:numFmt w:val="bullet"/>
      <w:lvlText w:val="•"/>
      <w:lvlJc w:val="left"/>
      <w:pPr>
        <w:tabs>
          <w:tab w:val="num" w:pos="3600"/>
        </w:tabs>
        <w:ind w:left="3600" w:hanging="360"/>
      </w:pPr>
      <w:rPr>
        <w:rFonts w:ascii="Arial" w:hAnsi="Arial" w:hint="default"/>
      </w:rPr>
    </w:lvl>
    <w:lvl w:ilvl="5" w:tplc="15A255DA" w:tentative="1">
      <w:start w:val="1"/>
      <w:numFmt w:val="bullet"/>
      <w:lvlText w:val="•"/>
      <w:lvlJc w:val="left"/>
      <w:pPr>
        <w:tabs>
          <w:tab w:val="num" w:pos="4320"/>
        </w:tabs>
        <w:ind w:left="4320" w:hanging="360"/>
      </w:pPr>
      <w:rPr>
        <w:rFonts w:ascii="Arial" w:hAnsi="Arial" w:hint="default"/>
      </w:rPr>
    </w:lvl>
    <w:lvl w:ilvl="6" w:tplc="EAF09518" w:tentative="1">
      <w:start w:val="1"/>
      <w:numFmt w:val="bullet"/>
      <w:lvlText w:val="•"/>
      <w:lvlJc w:val="left"/>
      <w:pPr>
        <w:tabs>
          <w:tab w:val="num" w:pos="5040"/>
        </w:tabs>
        <w:ind w:left="5040" w:hanging="360"/>
      </w:pPr>
      <w:rPr>
        <w:rFonts w:ascii="Arial" w:hAnsi="Arial" w:hint="default"/>
      </w:rPr>
    </w:lvl>
    <w:lvl w:ilvl="7" w:tplc="3852F77C" w:tentative="1">
      <w:start w:val="1"/>
      <w:numFmt w:val="bullet"/>
      <w:lvlText w:val="•"/>
      <w:lvlJc w:val="left"/>
      <w:pPr>
        <w:tabs>
          <w:tab w:val="num" w:pos="5760"/>
        </w:tabs>
        <w:ind w:left="5760" w:hanging="360"/>
      </w:pPr>
      <w:rPr>
        <w:rFonts w:ascii="Arial" w:hAnsi="Arial" w:hint="default"/>
      </w:rPr>
    </w:lvl>
    <w:lvl w:ilvl="8" w:tplc="05EC867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CD35FE1"/>
    <w:multiLevelType w:val="hybridMultilevel"/>
    <w:tmpl w:val="A99E8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1A097C"/>
    <w:multiLevelType w:val="hybridMultilevel"/>
    <w:tmpl w:val="35067EB4"/>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02F4819"/>
    <w:multiLevelType w:val="hybridMultilevel"/>
    <w:tmpl w:val="4058C6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1E833B9"/>
    <w:multiLevelType w:val="hybridMultilevel"/>
    <w:tmpl w:val="0BEA565E"/>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5D1804"/>
    <w:multiLevelType w:val="hybridMultilevel"/>
    <w:tmpl w:val="0BEA565E"/>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C32B24"/>
    <w:multiLevelType w:val="hybridMultilevel"/>
    <w:tmpl w:val="0BEA565E"/>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851F99"/>
    <w:multiLevelType w:val="hybridMultilevel"/>
    <w:tmpl w:val="0BEA565E"/>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10"/>
  </w:num>
  <w:num w:numId="4">
    <w:abstractNumId w:val="17"/>
  </w:num>
  <w:num w:numId="5">
    <w:abstractNumId w:val="5"/>
  </w:num>
  <w:num w:numId="6">
    <w:abstractNumId w:val="3"/>
  </w:num>
  <w:num w:numId="7">
    <w:abstractNumId w:val="12"/>
  </w:num>
  <w:num w:numId="8">
    <w:abstractNumId w:val="21"/>
  </w:num>
  <w:num w:numId="9">
    <w:abstractNumId w:val="24"/>
  </w:num>
  <w:num w:numId="10">
    <w:abstractNumId w:val="22"/>
  </w:num>
  <w:num w:numId="11">
    <w:abstractNumId w:val="11"/>
  </w:num>
  <w:num w:numId="12">
    <w:abstractNumId w:val="4"/>
  </w:num>
  <w:num w:numId="13">
    <w:abstractNumId w:val="19"/>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 w:numId="17">
    <w:abstractNumId w:val="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
  </w:num>
  <w:num w:numId="21">
    <w:abstractNumId w:val="18"/>
  </w:num>
  <w:num w:numId="22">
    <w:abstractNumId w:val="7"/>
  </w:num>
  <w:num w:numId="23">
    <w:abstractNumId w:val="8"/>
  </w:num>
  <w:num w:numId="24">
    <w:abstractNumId w:val="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B4180"/>
    <w:rsid w:val="00033935"/>
    <w:rsid w:val="000448EA"/>
    <w:rsid w:val="00056CEA"/>
    <w:rsid w:val="0006690C"/>
    <w:rsid w:val="000756DB"/>
    <w:rsid w:val="000871E5"/>
    <w:rsid w:val="000966AD"/>
    <w:rsid w:val="000B6A44"/>
    <w:rsid w:val="000C121E"/>
    <w:rsid w:val="000F05A3"/>
    <w:rsid w:val="001419C9"/>
    <w:rsid w:val="001B4180"/>
    <w:rsid w:val="001B5C91"/>
    <w:rsid w:val="001C645C"/>
    <w:rsid w:val="001D1202"/>
    <w:rsid w:val="001D13DA"/>
    <w:rsid w:val="001D3707"/>
    <w:rsid w:val="001D4E2E"/>
    <w:rsid w:val="001E6BA0"/>
    <w:rsid w:val="001F6A22"/>
    <w:rsid w:val="00200D57"/>
    <w:rsid w:val="002155B2"/>
    <w:rsid w:val="00231444"/>
    <w:rsid w:val="00232753"/>
    <w:rsid w:val="00251757"/>
    <w:rsid w:val="00275B7D"/>
    <w:rsid w:val="00292144"/>
    <w:rsid w:val="002B3F7E"/>
    <w:rsid w:val="002E0C88"/>
    <w:rsid w:val="002F1221"/>
    <w:rsid w:val="002F46DD"/>
    <w:rsid w:val="00320273"/>
    <w:rsid w:val="00332E10"/>
    <w:rsid w:val="00342EF7"/>
    <w:rsid w:val="0034513A"/>
    <w:rsid w:val="0036335B"/>
    <w:rsid w:val="003C2763"/>
    <w:rsid w:val="003C4999"/>
    <w:rsid w:val="003D3E37"/>
    <w:rsid w:val="003F1925"/>
    <w:rsid w:val="003F6E05"/>
    <w:rsid w:val="0041003F"/>
    <w:rsid w:val="004108D2"/>
    <w:rsid w:val="00420304"/>
    <w:rsid w:val="004563F3"/>
    <w:rsid w:val="004B2FDD"/>
    <w:rsid w:val="004B46C0"/>
    <w:rsid w:val="00570133"/>
    <w:rsid w:val="0057098A"/>
    <w:rsid w:val="00590596"/>
    <w:rsid w:val="005B7916"/>
    <w:rsid w:val="00607175"/>
    <w:rsid w:val="00695E6C"/>
    <w:rsid w:val="006B6C30"/>
    <w:rsid w:val="006C587E"/>
    <w:rsid w:val="006F1253"/>
    <w:rsid w:val="006F2EB5"/>
    <w:rsid w:val="007450EE"/>
    <w:rsid w:val="007477A6"/>
    <w:rsid w:val="007477EC"/>
    <w:rsid w:val="0077143E"/>
    <w:rsid w:val="00772FD2"/>
    <w:rsid w:val="00775AD9"/>
    <w:rsid w:val="0078304C"/>
    <w:rsid w:val="007D3C76"/>
    <w:rsid w:val="007F00CE"/>
    <w:rsid w:val="00822A83"/>
    <w:rsid w:val="00834B36"/>
    <w:rsid w:val="00841FBE"/>
    <w:rsid w:val="00864130"/>
    <w:rsid w:val="00894C38"/>
    <w:rsid w:val="008E13D8"/>
    <w:rsid w:val="008F025D"/>
    <w:rsid w:val="009120B7"/>
    <w:rsid w:val="00921188"/>
    <w:rsid w:val="009216ED"/>
    <w:rsid w:val="009311F3"/>
    <w:rsid w:val="00955E4C"/>
    <w:rsid w:val="009749CE"/>
    <w:rsid w:val="009765B1"/>
    <w:rsid w:val="009911A3"/>
    <w:rsid w:val="009A073B"/>
    <w:rsid w:val="009D3842"/>
    <w:rsid w:val="00A20D7D"/>
    <w:rsid w:val="00A457F5"/>
    <w:rsid w:val="00A655AC"/>
    <w:rsid w:val="00A73090"/>
    <w:rsid w:val="00A82EC9"/>
    <w:rsid w:val="00A8691E"/>
    <w:rsid w:val="00AA6B4D"/>
    <w:rsid w:val="00AC6C8A"/>
    <w:rsid w:val="00B15EEE"/>
    <w:rsid w:val="00B37A2D"/>
    <w:rsid w:val="00B523A9"/>
    <w:rsid w:val="00B6267B"/>
    <w:rsid w:val="00B8202E"/>
    <w:rsid w:val="00BA3A9B"/>
    <w:rsid w:val="00BC1B29"/>
    <w:rsid w:val="00C07438"/>
    <w:rsid w:val="00C2413B"/>
    <w:rsid w:val="00C57B12"/>
    <w:rsid w:val="00C65105"/>
    <w:rsid w:val="00C666C7"/>
    <w:rsid w:val="00C7385A"/>
    <w:rsid w:val="00C8582C"/>
    <w:rsid w:val="00C95E68"/>
    <w:rsid w:val="00CC1990"/>
    <w:rsid w:val="00CF76F8"/>
    <w:rsid w:val="00D21CE7"/>
    <w:rsid w:val="00D454F5"/>
    <w:rsid w:val="00D74ABE"/>
    <w:rsid w:val="00D818CE"/>
    <w:rsid w:val="00DA612A"/>
    <w:rsid w:val="00DD0408"/>
    <w:rsid w:val="00DD34E1"/>
    <w:rsid w:val="00DD4648"/>
    <w:rsid w:val="00E02C2F"/>
    <w:rsid w:val="00E0421D"/>
    <w:rsid w:val="00E54DEA"/>
    <w:rsid w:val="00E62AD8"/>
    <w:rsid w:val="00E865C2"/>
    <w:rsid w:val="00EA1FCC"/>
    <w:rsid w:val="00EC25D5"/>
    <w:rsid w:val="00EC69B7"/>
    <w:rsid w:val="00EC78C9"/>
    <w:rsid w:val="00ED37CE"/>
    <w:rsid w:val="00ED5E79"/>
    <w:rsid w:val="00EE622E"/>
    <w:rsid w:val="00F54971"/>
    <w:rsid w:val="00F57A13"/>
    <w:rsid w:val="00F66EC0"/>
    <w:rsid w:val="00FD7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8DE08F-4E0F-4542-B6EE-9CEA2B92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221"/>
    <w:rPr>
      <w:rFonts w:ascii="Courier" w:hAnsi="Courier"/>
      <w:lang w:eastAsia="en-US"/>
    </w:rPr>
  </w:style>
  <w:style w:type="paragraph" w:styleId="Heading1">
    <w:name w:val="heading 1"/>
    <w:basedOn w:val="Normal"/>
    <w:next w:val="Normal"/>
    <w:link w:val="Heading1Char"/>
    <w:autoRedefine/>
    <w:qFormat/>
    <w:rsid w:val="00864130"/>
    <w:pPr>
      <w:numPr>
        <w:numId w:val="11"/>
      </w:numPr>
      <w:tabs>
        <w:tab w:val="left" w:pos="1418"/>
      </w:tabs>
      <w:spacing w:before="120"/>
      <w:ind w:hanging="720"/>
      <w:jc w:val="both"/>
      <w:outlineLvl w:val="0"/>
    </w:pPr>
    <w:rPr>
      <w:rFonts w:ascii="Verdana" w:hAnsi="Verdana" w:cstheme="minorHAns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E4C"/>
    <w:rPr>
      <w:rFonts w:ascii="Tahoma" w:hAnsi="Tahoma" w:cs="Tahoma"/>
      <w:sz w:val="16"/>
      <w:szCs w:val="16"/>
    </w:rPr>
  </w:style>
  <w:style w:type="character" w:customStyle="1" w:styleId="BalloonTextChar">
    <w:name w:val="Balloon Text Char"/>
    <w:basedOn w:val="DefaultParagraphFont"/>
    <w:link w:val="BalloonText"/>
    <w:uiPriority w:val="99"/>
    <w:semiHidden/>
    <w:rsid w:val="00955E4C"/>
    <w:rPr>
      <w:rFonts w:ascii="Tahoma" w:hAnsi="Tahoma" w:cs="Tahoma"/>
      <w:sz w:val="16"/>
      <w:szCs w:val="16"/>
      <w:lang w:eastAsia="en-US"/>
    </w:rPr>
  </w:style>
  <w:style w:type="paragraph" w:styleId="NoSpacing">
    <w:name w:val="No Spacing"/>
    <w:uiPriority w:val="99"/>
    <w:qFormat/>
    <w:rsid w:val="00955E4C"/>
    <w:rPr>
      <w:rFonts w:asciiTheme="minorHAnsi" w:eastAsiaTheme="minorHAnsi" w:hAnsiTheme="minorHAnsi" w:cstheme="minorBidi"/>
      <w:sz w:val="22"/>
      <w:szCs w:val="22"/>
      <w:lang w:val="en-US" w:eastAsia="en-US"/>
    </w:rPr>
  </w:style>
  <w:style w:type="paragraph" w:styleId="ListParagraph">
    <w:name w:val="List Paragraph"/>
    <w:aliases w:val="Heading 2_sj,List Paragraph1"/>
    <w:basedOn w:val="Normal"/>
    <w:uiPriority w:val="34"/>
    <w:qFormat/>
    <w:rsid w:val="00955E4C"/>
    <w:pPr>
      <w:ind w:left="720"/>
      <w:contextualSpacing/>
    </w:pPr>
  </w:style>
  <w:style w:type="paragraph" w:customStyle="1" w:styleId="Anti-Trust">
    <w:name w:val="Anti-Trust"/>
    <w:basedOn w:val="Normal"/>
    <w:rsid w:val="00955E4C"/>
    <w:pPr>
      <w:tabs>
        <w:tab w:val="left" w:pos="540"/>
        <w:tab w:val="left" w:pos="1890"/>
      </w:tabs>
      <w:ind w:left="1440" w:hanging="1440"/>
      <w:jc w:val="center"/>
    </w:pPr>
    <w:rPr>
      <w:rFonts w:ascii="Arial" w:hAnsi="Arial"/>
      <w:b/>
      <w:sz w:val="22"/>
    </w:rPr>
  </w:style>
  <w:style w:type="paragraph" w:customStyle="1" w:styleId="Anti-Trusttext">
    <w:name w:val="Anti-Trust text"/>
    <w:basedOn w:val="Normal"/>
    <w:rsid w:val="00955E4C"/>
    <w:pPr>
      <w:tabs>
        <w:tab w:val="left" w:pos="1890"/>
      </w:tabs>
      <w:jc w:val="both"/>
    </w:pPr>
    <w:rPr>
      <w:rFonts w:ascii="Arial" w:hAnsi="Arial" w:cs="Arial"/>
      <w:color w:val="000000"/>
    </w:rPr>
  </w:style>
  <w:style w:type="paragraph" w:styleId="NormalWeb">
    <w:name w:val="Normal (Web)"/>
    <w:basedOn w:val="Normal"/>
    <w:uiPriority w:val="99"/>
    <w:semiHidden/>
    <w:unhideWhenUsed/>
    <w:rsid w:val="000756DB"/>
    <w:pPr>
      <w:spacing w:before="100" w:beforeAutospacing="1" w:after="225"/>
    </w:pPr>
    <w:rPr>
      <w:rFonts w:ascii="Times New Roman" w:hAnsi="Times New Roman"/>
      <w:sz w:val="24"/>
      <w:szCs w:val="24"/>
      <w:lang w:eastAsia="en-GB"/>
    </w:rPr>
  </w:style>
  <w:style w:type="paragraph" w:styleId="Header">
    <w:name w:val="header"/>
    <w:basedOn w:val="Normal"/>
    <w:link w:val="HeaderChar"/>
    <w:uiPriority w:val="99"/>
    <w:semiHidden/>
    <w:unhideWhenUsed/>
    <w:rsid w:val="00342EF7"/>
    <w:pPr>
      <w:tabs>
        <w:tab w:val="center" w:pos="4513"/>
        <w:tab w:val="right" w:pos="9026"/>
      </w:tabs>
    </w:pPr>
  </w:style>
  <w:style w:type="character" w:customStyle="1" w:styleId="HeaderChar">
    <w:name w:val="Header Char"/>
    <w:basedOn w:val="DefaultParagraphFont"/>
    <w:link w:val="Header"/>
    <w:uiPriority w:val="99"/>
    <w:semiHidden/>
    <w:rsid w:val="00342EF7"/>
    <w:rPr>
      <w:rFonts w:ascii="Courier" w:hAnsi="Courier"/>
      <w:lang w:eastAsia="en-US"/>
    </w:rPr>
  </w:style>
  <w:style w:type="paragraph" w:styleId="Footer">
    <w:name w:val="footer"/>
    <w:basedOn w:val="Normal"/>
    <w:link w:val="FooterChar"/>
    <w:uiPriority w:val="99"/>
    <w:unhideWhenUsed/>
    <w:rsid w:val="00342EF7"/>
    <w:pPr>
      <w:tabs>
        <w:tab w:val="center" w:pos="4513"/>
        <w:tab w:val="right" w:pos="9026"/>
      </w:tabs>
    </w:pPr>
  </w:style>
  <w:style w:type="character" w:customStyle="1" w:styleId="FooterChar">
    <w:name w:val="Footer Char"/>
    <w:basedOn w:val="DefaultParagraphFont"/>
    <w:link w:val="Footer"/>
    <w:uiPriority w:val="99"/>
    <w:rsid w:val="00342EF7"/>
    <w:rPr>
      <w:rFonts w:ascii="Courier" w:hAnsi="Courier"/>
      <w:lang w:eastAsia="en-US"/>
    </w:rPr>
  </w:style>
  <w:style w:type="character" w:styleId="PageNumber">
    <w:name w:val="page number"/>
    <w:basedOn w:val="DefaultParagraphFont"/>
    <w:rsid w:val="00864130"/>
  </w:style>
  <w:style w:type="character" w:customStyle="1" w:styleId="Heading1Char">
    <w:name w:val="Heading 1 Char"/>
    <w:basedOn w:val="DefaultParagraphFont"/>
    <w:link w:val="Heading1"/>
    <w:rsid w:val="00864130"/>
    <w:rPr>
      <w:rFonts w:ascii="Verdana" w:hAnsi="Verdana" w:cstheme="minorHAnsi"/>
      <w:b/>
      <w:sz w:val="22"/>
      <w:szCs w:val="22"/>
      <w:lang w:eastAsia="en-US"/>
    </w:rPr>
  </w:style>
  <w:style w:type="paragraph" w:styleId="TOC2">
    <w:name w:val="toc 2"/>
    <w:basedOn w:val="Normal"/>
    <w:next w:val="Normal"/>
    <w:autoRedefine/>
    <w:uiPriority w:val="39"/>
    <w:unhideWhenUsed/>
    <w:qFormat/>
    <w:rsid w:val="00864130"/>
    <w:pPr>
      <w:tabs>
        <w:tab w:val="left" w:pos="1418"/>
        <w:tab w:val="right" w:leader="dot" w:pos="9739"/>
      </w:tabs>
      <w:spacing w:after="100"/>
      <w:ind w:left="1418" w:hanging="567"/>
    </w:pPr>
    <w:rPr>
      <w:rFonts w:ascii="Verdana" w:hAnsi="Verdan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83724">
      <w:bodyDiv w:val="1"/>
      <w:marLeft w:val="0"/>
      <w:marRight w:val="0"/>
      <w:marTop w:val="0"/>
      <w:marBottom w:val="0"/>
      <w:divBdr>
        <w:top w:val="none" w:sz="0" w:space="0" w:color="auto"/>
        <w:left w:val="none" w:sz="0" w:space="0" w:color="auto"/>
        <w:bottom w:val="none" w:sz="0" w:space="0" w:color="auto"/>
        <w:right w:val="none" w:sz="0" w:space="0" w:color="auto"/>
      </w:divBdr>
    </w:div>
    <w:div w:id="1334452726">
      <w:bodyDiv w:val="1"/>
      <w:marLeft w:val="0"/>
      <w:marRight w:val="0"/>
      <w:marTop w:val="0"/>
      <w:marBottom w:val="0"/>
      <w:divBdr>
        <w:top w:val="none" w:sz="0" w:space="0" w:color="auto"/>
        <w:left w:val="none" w:sz="0" w:space="0" w:color="auto"/>
        <w:bottom w:val="none" w:sz="0" w:space="0" w:color="auto"/>
        <w:right w:val="none" w:sz="0" w:space="0" w:color="auto"/>
      </w:divBdr>
    </w:div>
    <w:div w:id="1346514524">
      <w:bodyDiv w:val="1"/>
      <w:marLeft w:val="0"/>
      <w:marRight w:val="0"/>
      <w:marTop w:val="0"/>
      <w:marBottom w:val="0"/>
      <w:divBdr>
        <w:top w:val="none" w:sz="0" w:space="0" w:color="auto"/>
        <w:left w:val="none" w:sz="0" w:space="0" w:color="auto"/>
        <w:bottom w:val="none" w:sz="0" w:space="0" w:color="auto"/>
        <w:right w:val="none" w:sz="0" w:space="0" w:color="auto"/>
      </w:divBdr>
      <w:divsChild>
        <w:div w:id="1819421474">
          <w:marLeft w:val="0"/>
          <w:marRight w:val="0"/>
          <w:marTop w:val="0"/>
          <w:marBottom w:val="0"/>
          <w:divBdr>
            <w:top w:val="none" w:sz="0" w:space="0" w:color="auto"/>
            <w:left w:val="none" w:sz="0" w:space="0" w:color="auto"/>
            <w:bottom w:val="none" w:sz="0" w:space="0" w:color="auto"/>
            <w:right w:val="none" w:sz="0" w:space="0" w:color="auto"/>
          </w:divBdr>
          <w:divsChild>
            <w:div w:id="1204443545">
              <w:marLeft w:val="0"/>
              <w:marRight w:val="0"/>
              <w:marTop w:val="0"/>
              <w:marBottom w:val="0"/>
              <w:divBdr>
                <w:top w:val="none" w:sz="0" w:space="0" w:color="auto"/>
                <w:left w:val="none" w:sz="0" w:space="0" w:color="auto"/>
                <w:bottom w:val="none" w:sz="0" w:space="0" w:color="auto"/>
                <w:right w:val="none" w:sz="0" w:space="0" w:color="auto"/>
              </w:divBdr>
              <w:divsChild>
                <w:div w:id="9238825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82243554">
      <w:bodyDiv w:val="1"/>
      <w:marLeft w:val="0"/>
      <w:marRight w:val="0"/>
      <w:marTop w:val="0"/>
      <w:marBottom w:val="0"/>
      <w:divBdr>
        <w:top w:val="none" w:sz="0" w:space="0" w:color="auto"/>
        <w:left w:val="none" w:sz="0" w:space="0" w:color="auto"/>
        <w:bottom w:val="none" w:sz="0" w:space="0" w:color="auto"/>
        <w:right w:val="none" w:sz="0" w:space="0" w:color="auto"/>
      </w:divBdr>
    </w:div>
    <w:div w:id="15249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2988</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Blanc Doc</vt:lpstr>
    </vt:vector>
  </TitlesOfParts>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2013-07-01T05:27:00Z</cp:lastPrinted>
  <dcterms:created xsi:type="dcterms:W3CDTF">2018-10-10T08:54:00Z</dcterms:created>
  <dcterms:modified xsi:type="dcterms:W3CDTF">2020-05-28T14:24:00Z</dcterms:modified>
</cp:coreProperties>
</file>